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6055e52a4423f489e47b2744b6a5a2b88a7427"/>
    <w:p>
      <w:pPr>
        <w:pStyle w:val="Heading1"/>
      </w:pPr>
      <w:r>
        <w:t xml:space="preserve">Ashley Hinson’s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Enforcement</w:t>
      </w:r>
    </w:p>
    <w:p>
      <w:pPr>
        <w:numPr>
          <w:ilvl w:val="0"/>
          <w:numId w:val="1001"/>
        </w:numPr>
        <w:pStyle w:val="Compact"/>
      </w:pPr>
      <w:r>
        <w:t xml:space="preserve">Immigration and National Politics</w:t>
      </w:r>
    </w:p>
    <w:p>
      <w:pPr>
        <w:numPr>
          <w:ilvl w:val="0"/>
          <w:numId w:val="1001"/>
        </w:numPr>
        <w:pStyle w:val="Compact"/>
      </w:pPr>
      <w:r>
        <w:t xml:space="preserve">Immigration Legislation and Congressional Actions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