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50a77f5ec659e6c0df8a7e26553f978fb265c3"/>
    <w:p>
      <w:pPr>
        <w:pStyle w:val="Heading1"/>
      </w:pPr>
      <w:r>
        <w:t xml:space="preserve">Healthcare System Preparedness and Funding</w:t>
      </w:r>
    </w:p>
    <w:bookmarkStart w:id="25" w:name="summary"/>
    <w:p>
      <w:pPr>
        <w:pStyle w:val="Heading3"/>
      </w:pPr>
      <w:r>
        <w:t xml:space="preserve">Summary</w:t>
      </w:r>
    </w:p>
    <w:p>
      <w:pPr>
        <w:numPr>
          <w:ilvl w:val="0"/>
          <w:numId w:val="1001"/>
        </w:numPr>
        <w:pStyle w:val="Compact"/>
      </w:pPr>
      <w:r>
        <w:t xml:space="preserve">Persistent workforce shortages and low Medicaid/Medicare reimbursements threaten nursing home care quality and access (</w:t>
      </w:r>
      <w:hyperlink r:id="rId20">
        <w:r>
          <w:rPr>
            <w:rStyle w:val="Hyperlink"/>
          </w:rPr>
          <w:t xml:space="preserve">Telegraph Herald</w:t>
        </w:r>
      </w:hyperlink>
      <w:r>
        <w:t xml:space="preserve">)</w:t>
      </w:r>
    </w:p>
    <w:p>
      <w:pPr>
        <w:numPr>
          <w:ilvl w:val="0"/>
          <w:numId w:val="1001"/>
        </w:numPr>
        <w:pStyle w:val="Compact"/>
      </w:pPr>
      <w:r>
        <w:t xml:space="preserve">Reliance on expensive traveling nurse agencies is viewed as unsustainable and could lead to cost overruns or service disruptions (</w:t>
      </w:r>
      <w:hyperlink r:id="rId20">
        <w:r>
          <w:rPr>
            <w:rStyle w:val="Hyperlink"/>
          </w:rPr>
          <w:t xml:space="preserve">Telegraph Herald</w:t>
        </w:r>
      </w:hyperlink>
      <w:r>
        <w:t xml:space="preserve">)</w:t>
      </w:r>
    </w:p>
    <w:p>
      <w:pPr>
        <w:numPr>
          <w:ilvl w:val="0"/>
          <w:numId w:val="1001"/>
        </w:numPr>
        <w:pStyle w:val="Compact"/>
      </w:pPr>
      <w:r>
        <w:t xml:space="preserve">Rural hospital capacity problems highlight gaps in healthcare infrastructure that may endanger regional access to medical services (</w:t>
      </w:r>
      <w:hyperlink r:id="rId21">
        <w:r>
          <w:rPr>
            <w:rStyle w:val="Hyperlink"/>
          </w:rPr>
          <w:t xml:space="preserve">Muscatine Journal</w:t>
        </w:r>
      </w:hyperlink>
      <w:r>
        <w:t xml:space="preserve">)</w:t>
      </w:r>
    </w:p>
    <w:p>
      <w:pPr>
        <w:numPr>
          <w:ilvl w:val="0"/>
          <w:numId w:val="1001"/>
        </w:numPr>
        <w:pStyle w:val="Compact"/>
      </w:pPr>
      <w:r>
        <w:t xml:space="preserve">Congressional funding secured for hospital and maternity unit upgrades is significant but may be perceived as insufficient relative to broader system needs (</w:t>
      </w:r>
      <w:hyperlink r:id="rId22">
        <w:r>
          <w:rPr>
            <w:rStyle w:val="Hyperlink"/>
          </w:rPr>
          <w:t xml:space="preserve">Globe Gazette</w:t>
        </w:r>
      </w:hyperlink>
      <w:r>
        <w:t xml:space="preserve">,</w:t>
      </w:r>
      <w:r>
        <w:t xml:space="preserve"> </w:t>
      </w:r>
      <w:hyperlink r:id="rId23">
        <w:r>
          <w:rPr>
            <w:rStyle w:val="Hyperlink"/>
          </w:rPr>
          <w:t xml:space="preserve">Waterloo-Cedar Falls Courier</w:t>
        </w:r>
      </w:hyperlink>
      <w:r>
        <w:t xml:space="preserve">)</w:t>
      </w:r>
    </w:p>
    <w:p>
      <w:pPr>
        <w:numPr>
          <w:ilvl w:val="0"/>
          <w:numId w:val="1001"/>
        </w:numPr>
        <w:pStyle w:val="Compact"/>
      </w:pPr>
      <w:r>
        <w:t xml:space="preserve">Legislative steps to address physician shortages are a start, but ongoing reliance on international medical graduates and limited visa flexibility may not fully resolve provider gaps (</w:t>
      </w:r>
      <w:hyperlink r:id="rId24">
        <w:r>
          <w:rPr>
            <w:rStyle w:val="Hyperlink"/>
          </w:rPr>
          <w:t xml:space="preserve">Daily Nonpareil</w:t>
        </w:r>
      </w:hyperlink>
      <w:r>
        <w:t xml:space="preserve">)</w:t>
      </w:r>
    </w:p>
    <w:bookmarkEnd w:id="25"/>
    <w:bookmarkStart w:id="26" w:name="hospitalization-and-access-to-care"/>
    <w:p>
      <w:pPr>
        <w:pStyle w:val="Heading3"/>
      </w:pPr>
      <w:r>
        <w:t xml:space="preserve">Hospitalization and Access to Care</w:t>
      </w:r>
    </w:p>
    <w:p>
      <w:pPr>
        <w:pStyle w:val="FirstParagraph"/>
      </w:pPr>
      <w:r>
        <w:rPr>
          <w:bCs/>
          <w:b/>
        </w:rPr>
        <w:t xml:space="preserve">January 2022: Hinson Heard From Nursing Home Administrators About Workforce Shortages And Low Reimbursements</w:t>
      </w:r>
      <w:r>
        <w:t xml:space="preserve"> </w:t>
      </w:r>
      <w:r>
        <w:t xml:space="preserve">According to Telegraph Herald,</w:t>
      </w:r>
      <w:r>
        <w:t xml:space="preserve"> </w:t>
      </w:r>
      <w:r>
        <w:t xml:space="preserve">“</w:t>
      </w:r>
      <w:r>
        <w:t xml:space="preserve">Administrators at an Asbury nursing home told U.S. Rep. Ashley Hinson, R-Iowa, during a visit Friday that they are struggling with workforce shortages, the COVID-19 pandemic and low reimbursements from Medicaid and Medicare.</w:t>
      </w:r>
      <w:r>
        <w:t xml:space="preserve">”</w:t>
      </w:r>
      <w:r>
        <w:t xml:space="preserve"> </w:t>
      </w:r>
      <w:r>
        <w:t xml:space="preserve">[Telegraph Herald (Dubuque, IA),</w:t>
      </w:r>
      <w:r>
        <w:t xml:space="preserve"> </w:t>
      </w:r>
      <w:hyperlink r:id="rId20">
        <w:r>
          <w:rPr>
            <w:rStyle w:val="Hyperlink"/>
          </w:rPr>
          <w:t xml:space="preserve">1/8/22</w:t>
        </w:r>
      </w:hyperlink>
      <w:r>
        <w:t xml:space="preserve">]</w:t>
      </w:r>
    </w:p>
    <w:p>
      <w:pPr>
        <w:pStyle w:val="BodyText"/>
      </w:pPr>
      <w:r>
        <w:rPr>
          <w:bCs/>
          <w:b/>
        </w:rPr>
        <w:t xml:space="preserve">January 2022: Hinson Criticized Traveling Nurse Agencies’ Role In Rising Nursing Home Wages</w:t>
      </w:r>
      <w:r>
        <w:t xml:space="preserve"> </w:t>
      </w:r>
      <w:r>
        <w:t xml:space="preserve">According to Telegraph Herald,</w:t>
      </w:r>
      <w:r>
        <w:t xml:space="preserve"> </w:t>
      </w:r>
      <w:r>
        <w:t xml:space="preserve">“</w:t>
      </w:r>
      <w:r>
        <w:t xml:space="preserve">Hinson called the traveling nurse agencies’ role in the wage war unsustainable.</w:t>
      </w:r>
      <w:r>
        <w:t xml:space="preserve"> </w:t>
      </w:r>
      <w:r>
        <w:t xml:space="preserve">‘</w:t>
      </w:r>
      <w:r>
        <w:t xml:space="preserve">I’m all for making sure people are earning a wage where they’re paid what they’re worth, for their time and skillset,</w:t>
      </w:r>
      <w:r>
        <w:t xml:space="preserve">’</w:t>
      </w:r>
      <w:r>
        <w:t xml:space="preserve"> </w:t>
      </w:r>
      <w:r>
        <w:t xml:space="preserve">she told the group.</w:t>
      </w:r>
      <w:r>
        <w:t xml:space="preserve"> </w:t>
      </w:r>
      <w:r>
        <w:t xml:space="preserve">‘</w:t>
      </w:r>
      <w:r>
        <w:t xml:space="preserve">But not if it’s gouging and taking advantage.</w:t>
      </w:r>
      <w:r>
        <w:t xml:space="preserve">’</w:t>
      </w:r>
      <w:r>
        <w:t xml:space="preserve">”</w:t>
      </w:r>
      <w:r>
        <w:t xml:space="preserve"> </w:t>
      </w:r>
      <w:r>
        <w:t xml:space="preserve">[Telegraph Herald (Dubuque, IA),</w:t>
      </w:r>
      <w:r>
        <w:t xml:space="preserve"> </w:t>
      </w:r>
      <w:hyperlink r:id="rId20">
        <w:r>
          <w:rPr>
            <w:rStyle w:val="Hyperlink"/>
          </w:rPr>
          <w:t xml:space="preserve">1/8/22</w:t>
        </w:r>
      </w:hyperlink>
      <w:r>
        <w:t xml:space="preserve">]</w:t>
      </w:r>
    </w:p>
    <w:p>
      <w:pPr>
        <w:pStyle w:val="BodyText"/>
      </w:pPr>
      <w:r>
        <w:rPr>
          <w:bCs/>
          <w:b/>
        </w:rPr>
        <w:t xml:space="preserve">Hinson’s Office Reported Rural Hospital Capacity Issues</w:t>
      </w:r>
      <w:r>
        <w:t xml:space="preserve"> </w:t>
      </w:r>
      <w:r>
        <w:t xml:space="preserve">According to Muscatine Journal,</w:t>
      </w:r>
      <w:r>
        <w:t xml:space="preserve"> </w:t>
      </w:r>
      <w:r>
        <w:t xml:space="preserve">“</w:t>
      </w:r>
      <w:r>
        <w:t xml:space="preserve">According to Hinson’s office, the current facility is unable to meet the demands of the rural six-county region that the hospital serves.</w:t>
      </w:r>
      <w:r>
        <w:t xml:space="preserve">”</w:t>
      </w:r>
      <w:r>
        <w:t xml:space="preserve"> </w:t>
      </w:r>
      <w:r>
        <w:t xml:space="preserve">[Muscatine Journal,</w:t>
      </w:r>
      <w:r>
        <w:t xml:space="preserve"> </w:t>
      </w:r>
      <w:hyperlink r:id="rId21">
        <w:r>
          <w:rPr>
            <w:rStyle w:val="Hyperlink"/>
          </w:rPr>
          <w:t xml:space="preserve">5/18/24</w:t>
        </w:r>
      </w:hyperlink>
      <w:r>
        <w:t xml:space="preserve">]</w:t>
      </w:r>
    </w:p>
    <w:p>
      <w:pPr>
        <w:pStyle w:val="BodyText"/>
      </w:pPr>
      <w:r>
        <w:rPr>
          <w:bCs/>
          <w:b/>
        </w:rPr>
        <w:t xml:space="preserve">Hinson Secured $1.1 Million For Upgrading Gundersen Palmer Lutheran Hospital Maternity Unit</w:t>
      </w:r>
      <w:r>
        <w:t xml:space="preserve"> </w:t>
      </w:r>
      <w:r>
        <w:t xml:space="preserve">According to Globe Gazette,</w:t>
      </w:r>
      <w:r>
        <w:t xml:space="preserve"> </w:t>
      </w:r>
      <w:r>
        <w:t xml:space="preserve">“</w:t>
      </w:r>
      <w:r>
        <w:t xml:space="preserve">Hinson also secured $1.1 million to expand and modernize the maternity health care unit at the Gundersen Palmer Lutheran Hospital and Clinics in West Union.</w:t>
      </w:r>
      <w:r>
        <w:t xml:space="preserve">”</w:t>
      </w:r>
      <w:r>
        <w:t xml:space="preserve"> </w:t>
      </w:r>
      <w:r>
        <w:t xml:space="preserve">[Globe Gazette,</w:t>
      </w:r>
      <w:r>
        <w:t xml:space="preserve"> </w:t>
      </w:r>
      <w:hyperlink r:id="rId22">
        <w:r>
          <w:rPr>
            <w:rStyle w:val="Hyperlink"/>
          </w:rPr>
          <w:t xml:space="preserve">5/18/24</w:t>
        </w:r>
      </w:hyperlink>
      <w:r>
        <w:t xml:space="preserve">]</w:t>
      </w:r>
    </w:p>
    <w:p>
      <w:pPr>
        <w:pStyle w:val="BodyText"/>
      </w:pPr>
      <w:r>
        <w:rPr>
          <w:bCs/>
          <w:b/>
        </w:rPr>
        <w:t xml:space="preserve">Hinson Requested $1.25 Million For Grinnell Regional Medical Center Labor And Delivery Expansion</w:t>
      </w:r>
      <w:r>
        <w:t xml:space="preserve"> </w:t>
      </w:r>
      <w:r>
        <w:t xml:space="preserve">According to Globe Gazette,</w:t>
      </w:r>
      <w:r>
        <w:t xml:space="preserve"> </w:t>
      </w:r>
      <w:r>
        <w:t xml:space="preserve">“</w:t>
      </w:r>
      <w:r>
        <w:t xml:space="preserve">[Hinson] has requested $1.25 million to support the expansion of the Grinnell Regional Medical Center labor and delivery unit, increasing their delivery capacity up to 250 births annually.</w:t>
      </w:r>
      <w:r>
        <w:t xml:space="preserve">”</w:t>
      </w:r>
      <w:r>
        <w:t xml:space="preserve"> </w:t>
      </w:r>
      <w:r>
        <w:t xml:space="preserve">[Globe Gazette,</w:t>
      </w:r>
      <w:r>
        <w:t xml:space="preserve"> </w:t>
      </w:r>
      <w:hyperlink r:id="rId22">
        <w:r>
          <w:rPr>
            <w:rStyle w:val="Hyperlink"/>
          </w:rPr>
          <w:t xml:space="preserve">5/18/24</w:t>
        </w:r>
      </w:hyperlink>
      <w:r>
        <w:t xml:space="preserve">]</w:t>
      </w:r>
    </w:p>
    <w:p>
      <w:pPr>
        <w:pStyle w:val="BodyText"/>
      </w:pPr>
      <w:r>
        <w:rPr>
          <w:bCs/>
          <w:b/>
        </w:rPr>
        <w:t xml:space="preserve">2024: Hinson Secured Funding For Maternity Health Care Expansion In West Union, Iowa</w:t>
      </w:r>
      <w:r>
        <w:t xml:space="preserve"> </w:t>
      </w:r>
      <w:r>
        <w:t xml:space="preserve">According to Waterloo-Cedar Falls Courier,</w:t>
      </w:r>
      <w:r>
        <w:t xml:space="preserve"> </w:t>
      </w:r>
      <w:r>
        <w:t xml:space="preserve">“</w:t>
      </w:r>
      <w:r>
        <w:t xml:space="preserve">Hinson also secured $1.1 million to expand and modernize the maternity health care unit at the Gundersen Palmer Lutheran Hospital and Clinics in West Union, and has requested $1.25 million to support the expansion of the Grinnell Regional Medical Center labor and delivery unit, increasing their delivery capacity up to 250 births annually.</w:t>
      </w:r>
      <w:r>
        <w:t xml:space="preserve">”</w:t>
      </w:r>
      <w:r>
        <w:t xml:space="preserve"> </w:t>
      </w:r>
      <w:r>
        <w:t xml:space="preserve">[Waterloo-Cedar Falls Courier (IA),</w:t>
      </w:r>
      <w:r>
        <w:t xml:space="preserve"> </w:t>
      </w:r>
      <w:hyperlink r:id="rId23">
        <w:r>
          <w:rPr>
            <w:rStyle w:val="Hyperlink"/>
          </w:rPr>
          <w:t xml:space="preserve">5/18/24</w:t>
        </w:r>
      </w:hyperlink>
      <w:r>
        <w:t xml:space="preserve">]</w:t>
      </w:r>
    </w:p>
    <w:bookmarkEnd w:id="26"/>
    <w:bookmarkStart w:id="27" w:name="federal-funding-for-public-health"/>
    <w:p>
      <w:pPr>
        <w:pStyle w:val="Heading3"/>
      </w:pPr>
      <w:r>
        <w:t xml:space="preserve">Federal Funding for Public Health</w:t>
      </w:r>
    </w:p>
    <w:p>
      <w:pPr>
        <w:pStyle w:val="FirstParagraph"/>
      </w:pPr>
      <w:r>
        <w:rPr>
          <w:bCs/>
          <w:b/>
        </w:rPr>
        <w:t xml:space="preserve">2024: Hinson Introduced Companion Bill To Address Physician Shortage</w:t>
      </w:r>
      <w:r>
        <w:t xml:space="preserve"> </w:t>
      </w:r>
      <w:r>
        <w:t xml:space="preserve">According to Daily Nonpareil,</w:t>
      </w:r>
      <w:r>
        <w:t xml:space="preserve"> </w:t>
      </w:r>
      <w:r>
        <w:t xml:space="preserve">“</w:t>
      </w:r>
      <w:r>
        <w:t xml:space="preserve">Hinson introduced a companion bill to a bipartisan piece of legislation introduced by Ernst in August, which would provide flexibility to states in need in hiring physicians. The legislation would reallocate unused slots for international medical students to remain in the U.S. on a three-year visa, on the condition they work as physicians in areas experiencing a health professional shortage.</w:t>
      </w:r>
      <w:r>
        <w:t xml:space="preserve">”</w:t>
      </w:r>
      <w:r>
        <w:t xml:space="preserve"> </w:t>
      </w:r>
      <w:r>
        <w:t xml:space="preserve">[Daily Nonpareil (Council Bluffs, Iowa),</w:t>
      </w:r>
      <w:r>
        <w:t xml:space="preserve"> </w:t>
      </w:r>
      <w:hyperlink r:id="rId24">
        <w:r>
          <w:rPr>
            <w:rStyle w:val="Hyperlink"/>
          </w:rPr>
          <w:t xml:space="preserve">1/25/24</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4H8-33V1-DYWP-82F9-00000-00&amp;context=1519360" TargetMode="External" /><Relationship Type="http://schemas.openxmlformats.org/officeDocument/2006/relationships/hyperlink" Id="rId24" Target="https://advance.lexis.com/api/document?collection=news&amp;id=urn:contentItem:6B61-6KM1-JBCN-30K9-00000-00&amp;context=1519360" TargetMode="External" /><Relationship Type="http://schemas.openxmlformats.org/officeDocument/2006/relationships/hyperlink" Id="rId22" Target="https://advance.lexis.com/api/document?collection=news&amp;id=urn:contentItem:6C29-R3Y1-JBCN-30HJ-00000-00&amp;context=1519360" TargetMode="External" /><Relationship Type="http://schemas.openxmlformats.org/officeDocument/2006/relationships/hyperlink" Id="rId21" Target="https://advance.lexis.com/api/document?collection=news&amp;id=urn:contentItem:6C2G-DJS1-DXVP-T4K8-00000-00&amp;context=1519360" TargetMode="External" /><Relationship Type="http://schemas.openxmlformats.org/officeDocument/2006/relationships/hyperlink" Id="rId23" Target="https://advance.lexis.com/api/document?collection=news&amp;id=urn:contentItem:6C2G-W561-JBCN-32VJ-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4H8-33V1-DYWP-82F9-00000-00&amp;context=1519360" TargetMode="External" /><Relationship Type="http://schemas.openxmlformats.org/officeDocument/2006/relationships/hyperlink" Id="rId24" Target="https://advance.lexis.com/api/document?collection=news&amp;id=urn:contentItem:6B61-6KM1-JBCN-30K9-00000-00&amp;context=1519360" TargetMode="External" /><Relationship Type="http://schemas.openxmlformats.org/officeDocument/2006/relationships/hyperlink" Id="rId22" Target="https://advance.lexis.com/api/document?collection=news&amp;id=urn:contentItem:6C29-R3Y1-JBCN-30HJ-00000-00&amp;context=1519360" TargetMode="External" /><Relationship Type="http://schemas.openxmlformats.org/officeDocument/2006/relationships/hyperlink" Id="rId21" Target="https://advance.lexis.com/api/document?collection=news&amp;id=urn:contentItem:6C2G-DJS1-DXVP-T4K8-00000-00&amp;context=1519360" TargetMode="External" /><Relationship Type="http://schemas.openxmlformats.org/officeDocument/2006/relationships/hyperlink" Id="rId23" Target="https://advance.lexis.com/api/document?collection=news&amp;id=urn:contentItem:6C2G-W561-JBCN-32VJ-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2026-01-27T02:08:34Z</dcterms:created>
  <dcterms:modified xsi:type="dcterms:W3CDTF">2026-01-27T02:08:34Z</dcterms:modified>
</cp:coreProperties>
</file>

<file path=docProps/custom.xml><?xml version="1.0" encoding="utf-8"?>
<Properties xmlns="http://schemas.openxmlformats.org/officeDocument/2006/custom-properties" xmlns:vt="http://schemas.openxmlformats.org/officeDocument/2006/docPropsVTypes"/>
</file>