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7f72e806e51a639cf0d79ece1db918402855d50"/>
    <w:p>
      <w:pPr>
        <w:pStyle w:val="Heading1"/>
      </w:pPr>
      <w:r>
        <w:t xml:space="preserve">Legislative Actions Impacting Health Policy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signed on as a co-sponsor to bipartisan metastatic breast cancer legislation in November 2023, supporting earlier access to federal support and care for patients (</w:t>
      </w:r>
      <w:hyperlink r:id="rId20">
        <w:r>
          <w:rPr>
            <w:rStyle w:val="Hyperlink"/>
          </w:rPr>
          <w:t xml:space="preserve">Waterloo Courier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Daily Nonpareil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initially declined to co-sponsor the Metastatic Breast Cancer Access to Care Act in 2023, later announcing support and joining the bill as a co-sponsor after public attention (</w:t>
      </w:r>
      <w:hyperlink r:id="rId23">
        <w:r>
          <w:rPr>
            <w:rStyle w:val="Hyperlink"/>
          </w:rPr>
          <w:t xml:space="preserve">Waterloo-Cedar Falls Courier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Des Moines Register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2021, Hinson voted against HR 1195, a bill aimed at protecting health care workers from violence, citing disagreement with some provisions and concerns about the legislative process (</w:t>
      </w:r>
      <w:hyperlink r:id="rId25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Sarah Corkery, a political opponent, criticized Hinson’s record on health-related votes, pointing to issues such as mental health, gun safety, and drug pricing (</w:t>
      </w:r>
      <w:hyperlink r:id="rId24">
        <w:r>
          <w:rPr>
            <w:rStyle w:val="Hyperlink"/>
          </w:rPr>
          <w:t xml:space="preserve">Des Moines Register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vulnerabilities include Hinson’s initial reluctance to support key health legislation and opposition to health care worker protections, which have been targeted by critics.</w:t>
      </w:r>
    </w:p>
    <w:bookmarkEnd w:id="26"/>
    <w:bookmarkStart w:id="27" w:name="voting-record-on-health-related-bills"/>
    <w:p>
      <w:pPr>
        <w:pStyle w:val="Heading3"/>
      </w:pPr>
      <w:r>
        <w:t xml:space="preserve">Voting Record on Health-Related Bills</w:t>
      </w:r>
    </w:p>
    <w:p>
      <w:pPr>
        <w:pStyle w:val="FirstParagraph"/>
      </w:pPr>
      <w:r>
        <w:rPr>
          <w:bCs/>
          <w:b/>
        </w:rPr>
        <w:t xml:space="preserve">2023: Hinson Signed On As Co-Sponsor To Metastatic Breast Cancer Bipartisan Bill In November</w:t>
      </w:r>
      <w:r>
        <w:t xml:space="preserve"> </w:t>
      </w:r>
      <w:r>
        <w:t xml:space="preserve">According to Waterloo Courier,</w:t>
      </w:r>
      <w:r>
        <w:t xml:space="preserve"> </w:t>
      </w:r>
      <w:r>
        <w:t xml:space="preserve">“</w:t>
      </w:r>
      <w:r>
        <w:t xml:space="preserve">Hinson signed on as a co-sponsor in November 2023.</w:t>
      </w:r>
      <w:r>
        <w:t xml:space="preserve">”</w:t>
      </w:r>
      <w:r>
        <w:t xml:space="preserve"> </w:t>
      </w:r>
      <w:r>
        <w:t xml:space="preserve">[Waterloo Courier (Iowa),</w:t>
      </w:r>
      <w:r>
        <w:t xml:space="preserve"> </w:t>
      </w:r>
      <w:hyperlink r:id="rId20">
        <w:r>
          <w:rPr>
            <w:rStyle w:val="Hyperlink"/>
          </w:rPr>
          <w:t xml:space="preserve">8/14/24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2023: Hinson Co-Sponsored Metastatic Breast Cancer Legislation</w:t>
      </w:r>
      <w:r>
        <w:t xml:space="preserve"> </w:t>
      </w:r>
      <w:r>
        <w:t xml:space="preserve">According to The Daily Nonpareil,</w:t>
      </w:r>
      <w:r>
        <w:t xml:space="preserve"> </w:t>
      </w:r>
      <w:r>
        <w:t xml:space="preserve">“</w:t>
      </w:r>
      <w:r>
        <w:t xml:space="preserve">Hinson signed on as a co-sponsor in November 2023.</w:t>
      </w:r>
      <w:r>
        <w:t xml:space="preserve">”</w:t>
      </w:r>
      <w:r>
        <w:t xml:space="preserve"> </w:t>
      </w:r>
      <w:r>
        <w:t xml:space="preserve">[to bipartisan legislation introduced by Iowa GOP U.S. Sen. Joni Ernst that would give metastatic breast cancer patients access to federal support and medical care years sooner than current law allows.] [Daily Nonpareil,</w:t>
      </w:r>
      <w:r>
        <w:t xml:space="preserve"> </w:t>
      </w:r>
      <w:hyperlink r:id="rId21">
        <w:r>
          <w:rPr>
            <w:rStyle w:val="Hyperlink"/>
          </w:rPr>
          <w:t xml:space="preserve">8/14/24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Ashley Hinson Signed As Co-Sponsor To Metastatic Breast Cancer Legislation</w:t>
      </w:r>
      <w:r>
        <w:t xml:space="preserve"> </w:t>
      </w:r>
      <w:r>
        <w:t xml:space="preserve">According to The Gazette,</w:t>
      </w:r>
      <w:r>
        <w:t xml:space="preserve"> </w:t>
      </w:r>
      <w:r>
        <w:t xml:space="preserve">“</w:t>
      </w:r>
      <w:r>
        <w:t xml:space="preserve">Hinson’s said she is supportive of the bill and has since signed on as a co-sponsor.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2">
        <w:r>
          <w:rPr>
            <w:rStyle w:val="Hyperlink"/>
          </w:rPr>
          <w:t xml:space="preserve">10/20/24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Voted Against HR 1195 to Protect Health Care Workers</w:t>
      </w:r>
      <w:r>
        <w:t xml:space="preserve"> </w:t>
      </w:r>
      <w:r>
        <w:t xml:space="preserve">According to a letter to the editor published in Gazette (Cedar Rapids, IA),</w:t>
      </w:r>
      <w:r>
        <w:t xml:space="preserve"> </w:t>
      </w:r>
      <w:r>
        <w:t xml:space="preserve">“</w:t>
      </w:r>
      <w:r>
        <w:t xml:space="preserve">I’ve had several meetings with Congresswoman Ashley Hinson’s Cedar Rapids staff to determine why she voted against a bill to protect health care workers from violence (HR 1195).</w:t>
      </w:r>
      <w:r>
        <w:t xml:space="preserve">”</w:t>
      </w:r>
      <w:r>
        <w:t xml:space="preserve"> </w:t>
      </w:r>
      <w:r>
        <w:t xml:space="preserve">[Letter to the Editor - Gazette (Cedar Rapids, IA),</w:t>
      </w:r>
      <w:r>
        <w:t xml:space="preserve"> </w:t>
      </w:r>
      <w:hyperlink r:id="rId25">
        <w:r>
          <w:rPr>
            <w:rStyle w:val="Hyperlink"/>
          </w:rPr>
          <w:t xml:space="preserve">6/11/21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Gave Reasons for Opposing HR 1195</w:t>
      </w:r>
      <w:r>
        <w:t xml:space="preserve"> </w:t>
      </w:r>
      <w:r>
        <w:t xml:space="preserve">According to a letter to the editor published in Gazette (Cedar Rapids, IA), Hinson stated,</w:t>
      </w:r>
      <w:r>
        <w:t xml:space="preserve"> </w:t>
      </w:r>
      <w:r>
        <w:t xml:space="preserve">“</w:t>
      </w:r>
      <w:r>
        <w:t xml:space="preserve">many bills that are voted on don’t go through committees, and this is probably one of them. The bill had provisions in it which I did not agree with.</w:t>
      </w:r>
      <w:r>
        <w:t xml:space="preserve">”</w:t>
      </w:r>
      <w:r>
        <w:t xml:space="preserve"> </w:t>
      </w:r>
      <w:r>
        <w:t xml:space="preserve">[Letter to the Editor - Gazette (Cedar Rapids, IA),</w:t>
      </w:r>
      <w:r>
        <w:t xml:space="preserve"> </w:t>
      </w:r>
      <w:hyperlink r:id="rId25">
        <w:r>
          <w:rPr>
            <w:rStyle w:val="Hyperlink"/>
          </w:rPr>
          <w:t xml:space="preserve">6/11/21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Declined To Initially Co-Sponsor Metastatic Breast Cancer Access To Care Act In 2023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she was spurred to run for the Northeast Iowa U.S. House seat after Hinson declined to sign on as a co-sponsor to bipartisan legislation introduced by U.S. Sen. Joni Ernst, R-Iowa, that would give metastatic breast cancer patients access to support and medical care years sooner than current law allows.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3">
        <w:r>
          <w:rPr>
            <w:rStyle w:val="Hyperlink"/>
          </w:rPr>
          <w:t xml:space="preserve">10/19/23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Ashley Hinson’s Office Announced Support For Metastatic Breast Cancer Access To Care Act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Hinson’s office said she is supportive of the Metastatic Breast Cancer Access to Care Act and plans to join as a co-sponsor.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3">
        <w:r>
          <w:rPr>
            <w:rStyle w:val="Hyperlink"/>
          </w:rPr>
          <w:t xml:space="preserve">10/19/23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Ashley Hinson Reportedly Opposed Metastatic Breast Cancer Access To Care Act Initially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Corkery said she’s spoken with Hinson about the bill previously and Hinson opposed signing on. […] Hinson’s team said Tuesday she is supportive of the legislation and will be joining the bill as a co-sponsor.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4">
        <w:r>
          <w:rPr>
            <w:rStyle w:val="Hyperlink"/>
          </w:rPr>
          <w:t xml:space="preserve">10/19/23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Ashley Hinson’s Team Announced Support For Metastatic Breast Cancer Legislation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Hinson’s team said Tuesday she is supportive of the legislation and will be joining the bill as a co-sponsor.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4">
        <w:r>
          <w:rPr>
            <w:rStyle w:val="Hyperlink"/>
          </w:rPr>
          <w:t xml:space="preserve">10/19/23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Sarah Corkery Criticized Ashley Hinson’s Voting Record On Healthcare And Other Issues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Corkery also criticized Hinson’s record more broadly. […]</w:t>
      </w:r>
      <w:r>
        <w:t xml:space="preserve"> </w:t>
      </w:r>
      <w:r>
        <w:t xml:space="preserve">‘</w:t>
      </w:r>
      <w:r>
        <w:t xml:space="preserve">She’s not voted strong on any health care bills, mental health, gun safety, insulin prices, baby formula. It goes on and on,</w:t>
      </w:r>
      <w:r>
        <w:t xml:space="preserve">’</w:t>
      </w:r>
      <w:r>
        <w:t xml:space="preserve"> </w:t>
      </w:r>
      <w:r>
        <w:t xml:space="preserve">she said Tuesday.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4">
        <w:r>
          <w:rPr>
            <w:rStyle w:val="Hyperlink"/>
          </w:rPr>
          <w:t xml:space="preserve">10/19/23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advance.lexis.com/api/document?collection=news&amp;id=urn:contentItem:62X3-N101-DXVP-V4G2-00000-00&amp;context=1519360" TargetMode="External" /><Relationship Type="http://schemas.openxmlformats.org/officeDocument/2006/relationships/hyperlink" Id="rId24" Target="https://advance.lexis.com/api/document?collection=news&amp;id=urn:contentItem:69F2-S5T1-JB1V-G2H1-00000-00&amp;context=1519360" TargetMode="External" /><Relationship Type="http://schemas.openxmlformats.org/officeDocument/2006/relationships/hyperlink" Id="rId23" Target="https://advance.lexis.com/api/document?collection=news&amp;id=urn:contentItem:69F3-36S1-JBCN-341M-00000-00&amp;context=1519360" TargetMode="External" /><Relationship Type="http://schemas.openxmlformats.org/officeDocument/2006/relationships/hyperlink" Id="rId20" Target="https://advance.lexis.com/api/document?collection=news&amp;id=urn:contentItem:6CR3-0JF1-DY8S-B4V4-00000-00&amp;context=1519360" TargetMode="External" /><Relationship Type="http://schemas.openxmlformats.org/officeDocument/2006/relationships/hyperlink" Id="rId21" Target="https://advance.lexis.com/api/document?collection=news&amp;id=urn:contentItem:6CRN-RY31-DXVP-T016-00000-00&amp;context=1519360" TargetMode="External" /><Relationship Type="http://schemas.openxmlformats.org/officeDocument/2006/relationships/hyperlink" Id="rId22" Target="https://advance.lexis.com/api/document?collection=news&amp;id=urn:contentItem:6D7B-CCW1-DXVP-T2D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advance.lexis.com/api/document?collection=news&amp;id=urn:contentItem:62X3-N101-DXVP-V4G2-00000-00&amp;context=1519360" TargetMode="External" /><Relationship Type="http://schemas.openxmlformats.org/officeDocument/2006/relationships/hyperlink" Id="rId24" Target="https://advance.lexis.com/api/document?collection=news&amp;id=urn:contentItem:69F2-S5T1-JB1V-G2H1-00000-00&amp;context=1519360" TargetMode="External" /><Relationship Type="http://schemas.openxmlformats.org/officeDocument/2006/relationships/hyperlink" Id="rId23" Target="https://advance.lexis.com/api/document?collection=news&amp;id=urn:contentItem:69F3-36S1-JBCN-341M-00000-00&amp;context=1519360" TargetMode="External" /><Relationship Type="http://schemas.openxmlformats.org/officeDocument/2006/relationships/hyperlink" Id="rId20" Target="https://advance.lexis.com/api/document?collection=news&amp;id=urn:contentItem:6CR3-0JF1-DY8S-B4V4-00000-00&amp;context=1519360" TargetMode="External" /><Relationship Type="http://schemas.openxmlformats.org/officeDocument/2006/relationships/hyperlink" Id="rId21" Target="https://advance.lexis.com/api/document?collection=news&amp;id=urn:contentItem:6CRN-RY31-DXVP-T016-00000-00&amp;context=1519360" TargetMode="External" /><Relationship Type="http://schemas.openxmlformats.org/officeDocument/2006/relationships/hyperlink" Id="rId22" Target="https://advance.lexis.com/api/document?collection=news&amp;id=urn:contentItem:6D7B-CCW1-DXVP-T2D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2026-01-27T02:08:34Z</dcterms:created>
  <dcterms:modified xsi:type="dcterms:W3CDTF">2026-01-27T02:08:34Z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