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ashley-hinsons-family"/>
    <w:p>
      <w:pPr>
        <w:pStyle w:val="Heading1"/>
      </w:pPr>
      <w:r>
        <w:t xml:space="preserve">Ashley Hinson’s Family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Immediate Family Members</w:t>
      </w:r>
    </w:p>
    <w:p>
      <w:pPr>
        <w:numPr>
          <w:ilvl w:val="0"/>
          <w:numId w:val="1001"/>
        </w:numPr>
        <w:pStyle w:val="Compact"/>
      </w:pPr>
      <w:r>
        <w:t xml:space="preserve">Family Life and Values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2026-01-27T02:08:23Z</dcterms:created>
  <dcterms:modified xsi:type="dcterms:W3CDTF">2026-01-27T02:08:23Z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