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b009ee0518124e45734f87da70ebbe568d2120"/>
    <w:p>
      <w:pPr>
        <w:pStyle w:val="Heading1"/>
      </w:pPr>
      <w:r>
        <w:t xml:space="preserve">Infrastructure and Federal Funding for Energy Projects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BlockText"/>
      </w:pPr>
      <w:r>
        <w:t xml:space="preserve">In 2024, Rep. Ashley Hinson lobbied for $5 million in federal funding for a Dubuque, Iowa, sewer plant project aimed at reducing the financial burden on local businesses that produce waste (</w:t>
      </w:r>
      <w:hyperlink r:id="rId20">
        <w:r>
          <w:rPr>
            <w:rStyle w:val="Hyperlink"/>
          </w:rPr>
          <w:t xml:space="preserve">Telegraph Herald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Hinson successfully secured $2 million for the Dubuque sewer/water project and another $2 million for a sewer plant modernization project in Independence, Iowa, through a House appropriations bill in summer 2024, although the bill did not pass the Senate (</w:t>
      </w:r>
      <w:hyperlink r:id="rId20">
        <w:r>
          <w:rPr>
            <w:rStyle w:val="Hyperlink"/>
          </w:rPr>
          <w:t xml:space="preserve">Telegraph Herald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Despite setbacks at the federal level, Hinson’s office indicated she remains committed to securing funding for these infrastructure projects in future budget negotiations (</w:t>
      </w:r>
      <w:hyperlink r:id="rId21">
        <w:r>
          <w:rPr>
            <w:rStyle w:val="Hyperlink"/>
          </w:rPr>
          <w:t xml:space="preserve">Telegraph Herald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Hinson’s spokesperson stated the Congresswoman will continue to advocate for federal dollars to support infrastructure improvements and economic development in Iowa (</w:t>
      </w:r>
      <w:hyperlink r:id="rId21">
        <w:r>
          <w:rPr>
            <w:rStyle w:val="Hyperlink"/>
          </w:rPr>
          <w:t xml:space="preserve">Telegraph Herald</w:t>
        </w:r>
      </w:hyperlink>
      <w:r>
        <w:t xml:space="preserve">).</w:t>
      </w:r>
    </w:p>
    <w:p>
      <w:pPr>
        <w:numPr>
          <w:ilvl w:val="0"/>
          <w:numId w:val="1001"/>
        </w:numPr>
        <w:pStyle w:val="BlockText"/>
      </w:pPr>
      <w:r>
        <w:t xml:space="preserve">A potential vulnerability for these projects is the challenging political environment in Washington, where budgetary concerns and cost-cutting measures may limit the chances of securing new federal spending for infrastructure (</w:t>
      </w:r>
      <w:hyperlink r:id="rId21">
        <w:r>
          <w:rPr>
            <w:rStyle w:val="Hyperlink"/>
          </w:rPr>
          <w:t xml:space="preserve">Telegraph Herald</w:t>
        </w:r>
      </w:hyperlink>
      <w:r>
        <w:t xml:space="preserve">).</w:t>
      </w:r>
    </w:p>
    <w:bookmarkEnd w:id="22"/>
    <w:bookmarkStart w:id="25" w:name="X368763c0c3041b4194904ef2283c01e16028f79"/>
    <w:p>
      <w:pPr>
        <w:pStyle w:val="Heading3"/>
      </w:pPr>
      <w:r>
        <w:t xml:space="preserve">Project Funding Requests Related to Energy</w:t>
      </w:r>
    </w:p>
    <w:bookmarkStart w:id="23" w:name="Xed901464a70bc483b490384e7e2861db11007c0"/>
    <w:p>
      <w:pPr>
        <w:pStyle w:val="Heading4"/>
      </w:pPr>
      <w:r>
        <w:t xml:space="preserve">Rep. Ashley Hinson Infrastructure Advocacy</w:t>
      </w:r>
    </w:p>
    <w:p>
      <w:pPr>
        <w:pStyle w:val="FirstParagraph"/>
      </w:pPr>
      <w:r>
        <w:rPr>
          <w:bCs/>
          <w:b/>
        </w:rPr>
        <w:t xml:space="preserve">2024: Rep. Ashley Hinson Lobbied For $5 Million For Dubuque Sewer Plant Project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 lobbied in 2024 for $5 million for the project to help reduce the burden on businesses that produce this waste.</w:t>
      </w:r>
      <w:r>
        <w:t xml:space="preserve">”</w:t>
      </w:r>
      <w:r>
        <w:t xml:space="preserve"> </w:t>
      </w:r>
      <w:r>
        <w:t xml:space="preserve">[Telegraph Herald,</w:t>
      </w:r>
      <w:r>
        <w:t xml:space="preserve"> </w:t>
      </w:r>
      <w:hyperlink r:id="rId20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Summer 2024: Rep. Ashley Hinson Secured $2 Million For Dubuque Project In House Appropriations Bill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She ultimately secured $2 million for the project last summer in an appropriations bill that passed the House on a partisan 210-205 vote but did not pass the Senate.</w:t>
      </w:r>
      <w:r>
        <w:t xml:space="preserve">”</w:t>
      </w:r>
      <w:r>
        <w:t xml:space="preserve"> </w:t>
      </w:r>
      <w:r>
        <w:t xml:space="preserve">[Telegraph Herald,</w:t>
      </w:r>
      <w:r>
        <w:t xml:space="preserve"> </w:t>
      </w:r>
      <w:hyperlink r:id="rId20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Summer 2024: Rep. Ashley Hinson Got $2 Million For Independence Sewer Plant In Same Bill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 similarly got $2 million for a sewer plant modernization project in Independence, Iowa, in the same appropriations bill.</w:t>
      </w:r>
      <w:r>
        <w:t xml:space="preserve">”</w:t>
      </w:r>
      <w:r>
        <w:t xml:space="preserve"> </w:t>
      </w:r>
      <w:r>
        <w:t xml:space="preserve">[Telegraph Herald,</w:t>
      </w:r>
      <w:r>
        <w:t xml:space="preserve"> </w:t>
      </w:r>
      <w:hyperlink r:id="rId20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Rep. Ashley Hinson Continued To Advocate For Dubuque Project Funding In House Negotiations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Hinson’s office said she is still working to secure the funding in upcoming budget negotiations with the House.</w:t>
      </w:r>
      <w:r>
        <w:t xml:space="preserve">”</w:t>
      </w:r>
      <w:r>
        <w:t xml:space="preserve"> </w:t>
      </w:r>
      <w:r>
        <w:t xml:space="preserve">[Telegraph Herald,</w:t>
      </w:r>
      <w:r>
        <w:t xml:space="preserve"> </w:t>
      </w:r>
      <w:hyperlink r:id="rId20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Hinson’s Spokesperson Stated She Will Continue Advocating For Infrastructure Funding In Iowa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‘</w:t>
      </w:r>
      <w:r>
        <w:t xml:space="preserve">Rep. Hinson will continue advocating to bring federal dollars back to Iowa to support important projects that improve Iowa’s infrastructure and boost economic development,</w:t>
      </w:r>
      <w:r>
        <w:t xml:space="preserve">’</w:t>
      </w:r>
      <w:r>
        <w:t xml:space="preserve"> </w:t>
      </w:r>
      <w:r>
        <w:t xml:space="preserve">Hinson’s spokesperson, Olivia Late, said in an email to the Telegraph Herald.</w:t>
      </w:r>
      <w:r>
        <w:t xml:space="preserve">”</w:t>
      </w:r>
      <w:r>
        <w:t xml:space="preserve"> </w:t>
      </w:r>
      <w:r>
        <w:t xml:space="preserve">[Telegraph Herald,</w:t>
      </w:r>
      <w:r>
        <w:t xml:space="preserve"> </w:t>
      </w:r>
      <w:hyperlink r:id="rId20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Ashley Hinson Lobbied For $5 Million For Dubuque Water Project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 lobbied in 2024 for $5 million for the project to help reduce the burden on businesses that produce this waste.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Summer 2024: Ashley Hinson Secured $2 Million For Dubuque Water Project In House Appropriations Bill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She ultimately secured $2 million for the project last summer in an appropriations bill that passed the House on a partisan 210-205 vote but did not pass the Senate.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Secured $2 Million For Independence, Iowa Sewer Modernization In Same Bill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 similarly got $2 million for a sewer plant modernization project in Independence, Iowa, in the same appropriations bill.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Hinson’s Office Continued Advocacy For Water Project Funding In 2025 Budget Talks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Hinson’s office said she is still working to secure the funding in upcoming budget negotiations with the House.</w:t>
      </w:r>
      <w:r>
        <w:t xml:space="preserve">’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Prioritized Sewer Plant Project As Infrastructure Investment In Iowa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While the sewer plant project is a priority for Hinson, it still has to weather a political environment in Washington, D.C., focused on cost-cutting rather than adding to government spending.</w:t>
      </w:r>
      <w:r>
        <w:t xml:space="preserve">’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3/6/25</w:t>
        </w:r>
      </w:hyperlink>
      <w:r>
        <w:t xml:space="preserve">]</w:t>
      </w:r>
    </w:p>
    <w:bookmarkEnd w:id="23"/>
    <w:bookmarkStart w:id="24" w:name="X441aad771436722071e87da2e00b209b6aface0"/>
    <w:p>
      <w:pPr>
        <w:pStyle w:val="Heading4"/>
      </w:pPr>
      <w:r>
        <w:t xml:space="preserve">Ashley Hinson Iowa Infrastructure Advocacy</w:t>
      </w:r>
    </w:p>
    <w:p>
      <w:pPr>
        <w:pStyle w:val="FirstParagraph"/>
      </w:pPr>
      <w:r>
        <w:rPr>
          <w:bCs/>
          <w:b/>
        </w:rPr>
        <w:t xml:space="preserve">Ashley Hinson’s Spokesperson Stated Ongoing Federal Advocacy For Iowa Infrastructure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‘</w:t>
      </w:r>
      <w:r>
        <w:t xml:space="preserve">Rep. Hinson will continue advocating to bring federal dollars back to Iowa to support important projects that improve Iowa’s infrastructure and boost economic development,</w:t>
      </w:r>
      <w:r>
        <w:t xml:space="preserve">’</w:t>
      </w:r>
      <w:r>
        <w:t xml:space="preserve"> </w:t>
      </w:r>
      <w:r>
        <w:t xml:space="preserve">Hinson’s spokesperson, Olivia Late, said in an email to the Telegraph Herald.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3/6/25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8J-X0J3-RSKM-6214-00000-00&amp;context=1519360" TargetMode="External" /><Relationship Type="http://schemas.openxmlformats.org/officeDocument/2006/relationships/hyperlink" Id="rId21" Target="https://advance.lexis.com/api/document?collection=news&amp;id=urn:contentItem:6F8P-HNN3-RTCP-118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8J-X0J3-RSKM-6214-00000-00&amp;context=1519360" TargetMode="External" /><Relationship Type="http://schemas.openxmlformats.org/officeDocument/2006/relationships/hyperlink" Id="rId21" Target="https://advance.lexis.com/api/document?collection=news&amp;id=urn:contentItem:6F8P-HNN3-RTCP-118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2026-01-27T02:08:26Z</dcterms:created>
  <dcterms:modified xsi:type="dcterms:W3CDTF">2026-01-27T02:08:26Z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