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2832cafef90016805787bbd602c2cdb629aa61"/>
    <w:p>
      <w:pPr>
        <w:pStyle w:val="Heading1"/>
      </w:pPr>
      <w:r>
        <w:t xml:space="preserve">Preparedness, Prevention, and Recovery Strategies</w:t>
      </w:r>
    </w:p>
    <w:bookmarkStart w:id="23" w:name="summary"/>
    <w:p>
      <w:pPr>
        <w:pStyle w:val="Heading3"/>
      </w:pPr>
      <w:r>
        <w:t xml:space="preserve">Summary</w:t>
      </w:r>
    </w:p>
    <w:p>
      <w:pPr>
        <w:numPr>
          <w:ilvl w:val="0"/>
          <w:numId w:val="1001"/>
        </w:numPr>
        <w:pStyle w:val="Compact"/>
      </w:pPr>
      <w:r>
        <w:t xml:space="preserve">Ashley Hinson requested $1.62 million in 2024 to upgrade Cedar Rapids’ flood control power infrastructure, aiming to prevent pump station failures during severe flooding and ensure FEMA compliance to protect local homes and businesses (</w:t>
      </w:r>
      <w:hyperlink r:id="rId20">
        <w:r>
          <w:rPr>
            <w:rStyle w:val="Hyperlink"/>
          </w:rPr>
          <w:t xml:space="preserve">Globe Gazette, 6/6/24</w:t>
        </w:r>
      </w:hyperlink>
      <w:r>
        <w:t xml:space="preserve">).</w:t>
      </w:r>
    </w:p>
    <w:p>
      <w:pPr>
        <w:numPr>
          <w:ilvl w:val="0"/>
          <w:numId w:val="1001"/>
        </w:numPr>
        <w:pStyle w:val="Compact"/>
      </w:pPr>
      <w:r>
        <w:t xml:space="preserve">Hinson has consistently emphasized the importance of community preparedness and resilience, stating the need to work collaboratively to make Cedar Rapids stronger against future floods (</w:t>
      </w:r>
      <w:hyperlink r:id="rId21">
        <w:r>
          <w:rPr>
            <w:rStyle w:val="Hyperlink"/>
          </w:rPr>
          <w:t xml:space="preserve">Gazette, 4/11/23</w:t>
        </w:r>
      </w:hyperlink>
      <w:r>
        <w:t xml:space="preserve">).</w:t>
      </w:r>
    </w:p>
    <w:p>
      <w:pPr>
        <w:numPr>
          <w:ilvl w:val="0"/>
          <w:numId w:val="1001"/>
        </w:numPr>
        <w:pStyle w:val="Compact"/>
      </w:pPr>
      <w:r>
        <w:t xml:space="preserve">She highlighted that investments in flood mitigation can deliver significant economic benefits, estimating a $7 to $10 return for every dollar spent, as seen in downtown Cedar Rapids where improved infrastructure is attracting more investment (</w:t>
      </w:r>
      <w:hyperlink r:id="rId22">
        <w:r>
          <w:rPr>
            <w:rStyle w:val="Hyperlink"/>
          </w:rPr>
          <w:t xml:space="preserve">Globe Gazette, 6/9/23</w:t>
        </w:r>
      </w:hyperlink>
      <w:r>
        <w:t xml:space="preserve">).</w:t>
      </w:r>
    </w:p>
    <w:p>
      <w:pPr>
        <w:numPr>
          <w:ilvl w:val="0"/>
          <w:numId w:val="1001"/>
        </w:numPr>
        <w:pStyle w:val="Compact"/>
      </w:pPr>
      <w:r>
        <w:t xml:space="preserve">The initiatives focus on both preventing flood damage and ensuring rapid recovery, with compliance to federal standards and proven economic benefits serving as a model for future resilience strategies.</w:t>
      </w:r>
    </w:p>
    <w:p>
      <w:pPr>
        <w:numPr>
          <w:ilvl w:val="0"/>
          <w:numId w:val="1001"/>
        </w:numPr>
        <w:pStyle w:val="Compact"/>
      </w:pPr>
      <w:r>
        <w:t xml:space="preserve">Despite these proactive measures, the continued risk of severe weather highlights the need for ongoing investment and vigilance in flood preparedness and infrastructure.</w:t>
      </w:r>
    </w:p>
    <w:bookmarkEnd w:id="23"/>
    <w:bookmarkStart w:id="25" w:name="X204416073547c14a3fd109ea18f9323f2df3f0b"/>
    <w:p>
      <w:pPr>
        <w:pStyle w:val="Heading3"/>
      </w:pPr>
      <w:r>
        <w:t xml:space="preserve">Support for Community Disaster Preparedness</w:t>
      </w:r>
    </w:p>
    <w:bookmarkStart w:id="24" w:name="strengthening-critical-infrastructure"/>
    <w:p>
      <w:pPr>
        <w:pStyle w:val="Heading4"/>
      </w:pPr>
      <w:r>
        <w:t xml:space="preserve">Strengthening Critical Infrastructure</w:t>
      </w:r>
    </w:p>
    <w:p>
      <w:pPr>
        <w:pStyle w:val="FirstParagraph"/>
      </w:pPr>
      <w:r>
        <w:rPr>
          <w:bCs/>
          <w:b/>
        </w:rPr>
        <w:t xml:space="preserve">2024: Ashley Hinson Requested $1.62 Million For Cedar Rapids Flood Control Power Project</w:t>
      </w:r>
      <w:r>
        <w:t xml:space="preserve"> </w:t>
      </w:r>
      <w:r>
        <w:t xml:space="preserve">According to Globe Gazette,</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[Globe Gazette,</w:t>
      </w:r>
      <w:r>
        <w:t xml:space="preserve"> </w:t>
      </w:r>
      <w:hyperlink r:id="rId20">
        <w:r>
          <w:rPr>
            <w:rStyle w:val="Hyperlink"/>
          </w:rPr>
          <w:t xml:space="preserve">6/6/24</w:t>
        </w:r>
      </w:hyperlink>
      <w:r>
        <w:t xml:space="preserve">]</w:t>
      </w:r>
    </w:p>
    <w:bookmarkEnd w:id="24"/>
    <w:bookmarkEnd w:id="25"/>
    <w:bookmarkStart w:id="28" w:name="X98e89140eec00bf3f2ecb98ffd313b61ab75a63"/>
    <w:p>
      <w:pPr>
        <w:pStyle w:val="Heading3"/>
      </w:pPr>
      <w:r>
        <w:t xml:space="preserve">Policy Positions on Resilience and Recovery</w:t>
      </w:r>
    </w:p>
    <w:bookmarkStart w:id="26" w:name="Xf1a2c29333f5be6b8a5c52cd45d329d03625ac4"/>
    <w:p>
      <w:pPr>
        <w:pStyle w:val="Heading4"/>
      </w:pPr>
      <w:r>
        <w:t xml:space="preserve">Enhancing Resilience of Public Facilities</w:t>
      </w:r>
    </w:p>
    <w:p>
      <w:pPr>
        <w:pStyle w:val="FirstParagraph"/>
      </w:pPr>
      <w:r>
        <w:rPr>
          <w:bCs/>
          <w:b/>
        </w:rPr>
        <w:t xml:space="preserve">April 2023: Ashley Hinson Emphasized Community Resilience In Flood Preparedness</w:t>
      </w:r>
      <w:r>
        <w:t xml:space="preserve"> </w:t>
      </w:r>
      <w:r>
        <w:t xml:space="preserve">According to Gazette,</w:t>
      </w:r>
      <w:r>
        <w:t xml:space="preserve"> </w:t>
      </w:r>
      <w:r>
        <w:t xml:space="preserve">“</w:t>
      </w:r>
      <w:r>
        <w:t xml:space="preserve">’We can’t predict the weather, as we know, but what we can do is be prepared,’ Hinson said.</w:t>
      </w:r>
      <w:r>
        <w:t xml:space="preserve"> </w:t>
      </w:r>
      <w:r>
        <w:t xml:space="preserve">‘</w:t>
      </w:r>
      <w:r>
        <w:t xml:space="preserve">… We will continue working together to make sure Cedar Rapids is stronger and more resilient for generations to come.</w:t>
      </w:r>
      <w:r>
        <w:t xml:space="preserve">’</w:t>
      </w:r>
      <w:r>
        <w:t xml:space="preserve">”</w:t>
      </w:r>
      <w:r>
        <w:t xml:space="preserve"> </w:t>
      </w:r>
      <w:r>
        <w:t xml:space="preserve">[Gazette,</w:t>
      </w:r>
      <w:r>
        <w:t xml:space="preserve"> </w:t>
      </w:r>
      <w:hyperlink r:id="rId21">
        <w:r>
          <w:rPr>
            <w:rStyle w:val="Hyperlink"/>
          </w:rPr>
          <w:t xml:space="preserve">4/11/23</w:t>
        </w:r>
      </w:hyperlink>
      <w:r>
        <w:t xml:space="preserve">]</w:t>
      </w:r>
    </w:p>
    <w:bookmarkEnd w:id="26"/>
    <w:bookmarkStart w:id="27" w:name="infrastructure-investment-post-disaster"/>
    <w:p>
      <w:pPr>
        <w:pStyle w:val="Heading4"/>
      </w:pPr>
      <w:r>
        <w:t xml:space="preserve">Infrastructure Investment Post-Disaster</w:t>
      </w:r>
    </w:p>
    <w:p>
      <w:pPr>
        <w:pStyle w:val="FirstParagraph"/>
      </w:pPr>
      <w:r>
        <w:rPr>
          <w:bCs/>
          <w:b/>
        </w:rPr>
        <w:t xml:space="preserve">June 2023: Hinson Estimated Economic Benefit Of Flood Mitigation Spending</w:t>
      </w:r>
      <w:r>
        <w:t xml:space="preserve"> </w:t>
      </w:r>
      <w:r>
        <w:t xml:space="preserve">According to Globe Gazette,</w:t>
      </w:r>
      <w:r>
        <w:t xml:space="preserve"> </w:t>
      </w:r>
      <w:r>
        <w:t xml:space="preserve">‘</w:t>
      </w:r>
      <w:r>
        <w:t xml:space="preserve">“</w:t>
      </w:r>
      <w:r>
        <w:t xml:space="preserve">Every dollar spent (on flood mitigation) in many cases … returns $7 to $10 in economic return,</w:t>
      </w:r>
      <w:r>
        <w:t xml:space="preserve">”</w:t>
      </w:r>
      <w:r>
        <w:t xml:space="preserve"> </w:t>
      </w:r>
      <w:r>
        <w:t xml:space="preserve">Hinson said.</w:t>
      </w:r>
      <w:r>
        <w:t xml:space="preserve"> </w:t>
      </w:r>
      <w:r>
        <w:t xml:space="preserve">“</w:t>
      </w:r>
      <w:r>
        <w:t xml:space="preserve">Case in point, obviously, is what’s happening in downtown Cedar Rapids with those flood mitigation dollars and flood infrastructure going in there</w:t>
      </w:r>
      <w:r>
        <w:t xml:space="preserve">”</w:t>
      </w:r>
      <w:r>
        <w:t xml:space="preserve"> </w:t>
      </w:r>
      <w:r>
        <w:t xml:space="preserve">and the investment that’s occurring</w:t>
      </w:r>
      <w:r>
        <w:t xml:space="preserve"> </w:t>
      </w:r>
      <w:r>
        <w:t xml:space="preserve">“</w:t>
      </w:r>
      <w:r>
        <w:t xml:space="preserve">because people know that their land and their businesses are going to be protected.</w:t>
      </w:r>
      <w:r>
        <w:t xml:space="preserve">”</w:t>
      </w:r>
      <w:r>
        <w:t xml:space="preserve">’</w:t>
      </w:r>
      <w:r>
        <w:t xml:space="preserve"> </w:t>
      </w:r>
      <w:r>
        <w:t xml:space="preserve">[Globe Gazette,</w:t>
      </w:r>
      <w:r>
        <w:t xml:space="preserve"> </w:t>
      </w:r>
      <w:hyperlink r:id="rId22">
        <w:r>
          <w:rPr>
            <w:rStyle w:val="Hyperlink"/>
          </w:rPr>
          <w:t xml:space="preserve">6/9/23</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80J-M5X1-DXVP-T4WM-00000-00&amp;context=1519360" TargetMode="External" /><Relationship Type="http://schemas.openxmlformats.org/officeDocument/2006/relationships/hyperlink" Id="rId22" Target="https://advance.lexis.com/api/document?collection=news&amp;id=urn:contentItem:68F4-D7S1-JBCN-31C0-00000-00&amp;context=1519360" TargetMode="External" /><Relationship Type="http://schemas.openxmlformats.org/officeDocument/2006/relationships/hyperlink" Id="rId20" Target="https://advance.lexis.com/api/document?collection=news&amp;id=urn:contentItem:6C77-27C1-JBCN-30FB-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80J-M5X1-DXVP-T4WM-00000-00&amp;context=1519360" TargetMode="External" /><Relationship Type="http://schemas.openxmlformats.org/officeDocument/2006/relationships/hyperlink" Id="rId22" Target="https://advance.lexis.com/api/document?collection=news&amp;id=urn:contentItem:68F4-D7S1-JBCN-31C0-00000-00&amp;context=1519360" TargetMode="External" /><Relationship Type="http://schemas.openxmlformats.org/officeDocument/2006/relationships/hyperlink" Id="rId20" Target="https://advance.lexis.com/api/document?collection=news&amp;id=urn:contentItem:6C77-27C1-JBCN-30FB-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