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3a559301f6a01ccf55738d7bea18e5dfff974d"/>
    <w:p>
      <w:pPr>
        <w:pStyle w:val="Heading1"/>
      </w:pPr>
      <w:r>
        <w:t xml:space="preserve">Ashley Hinson’s Positions On Disaster Management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on Disaster Management</w:t>
      </w:r>
    </w:p>
    <w:p>
      <w:pPr>
        <w:numPr>
          <w:ilvl w:val="0"/>
          <w:numId w:val="1001"/>
        </w:numPr>
        <w:pStyle w:val="Compact"/>
      </w:pPr>
      <w:r>
        <w:t xml:space="preserve">Preparedness, Prevention, and Recovery Strategies</w:t>
      </w:r>
    </w:p>
    <w:p>
      <w:pPr>
        <w:numPr>
          <w:ilvl w:val="0"/>
          <w:numId w:val="1001"/>
        </w:numPr>
        <w:pStyle w:val="Compact"/>
      </w:pPr>
      <w:r>
        <w:t xml:space="preserve">Fiscal and Oversight Policies in Disaster Management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