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4e7b318221c76fef5dccd6adf8bb499f40bf7c"/>
    <w:p>
      <w:pPr>
        <w:pStyle w:val="Heading1"/>
      </w:pPr>
      <w:r>
        <w:t xml:space="preserve">Ashley Hinson’s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Support for Service Members and Veterans</w:t>
      </w:r>
    </w:p>
    <w:p>
      <w:pPr>
        <w:numPr>
          <w:ilvl w:val="0"/>
          <w:numId w:val="1001"/>
        </w:numPr>
        <w:pStyle w:val="Compact"/>
      </w:pPr>
      <w:r>
        <w:t xml:space="preserve">Military Funding and Spending</w:t>
      </w:r>
    </w:p>
    <w:p>
      <w:pPr>
        <w:numPr>
          <w:ilvl w:val="0"/>
          <w:numId w:val="1001"/>
        </w:numPr>
        <w:pStyle w:val="Compact"/>
      </w:pPr>
      <w:r>
        <w:t xml:space="preserve">National Security and Foreign Policy</w:t>
      </w:r>
    </w:p>
    <w:p>
      <w:pPr>
        <w:numPr>
          <w:ilvl w:val="0"/>
          <w:numId w:val="1001"/>
        </w:numPr>
        <w:pStyle w:val="Compact"/>
      </w:pPr>
      <w:r>
        <w:t xml:space="preserve">Defense Infrastructure and Modernization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