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b3a17ab4d4f21e58a0921dbb2b88fc1c7cdc4d"/>
    <w:p>
      <w:pPr>
        <w:pStyle w:val="Heading1"/>
      </w:pPr>
      <w:r>
        <w:t xml:space="preserve">Ashley Hinson’s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Positions and Votes on Crime Issues</w:t>
      </w:r>
    </w:p>
    <w:p>
      <w:pPr>
        <w:numPr>
          <w:ilvl w:val="0"/>
          <w:numId w:val="1001"/>
        </w:numPr>
        <w:pStyle w:val="Compact"/>
      </w:pPr>
      <w:r>
        <w:t xml:space="preserve">Positions on Hot-Button Crime and Public Safety Debates</w:t>
      </w:r>
    </w:p>
    <w:p>
      <w:pPr>
        <w:numPr>
          <w:ilvl w:val="0"/>
          <w:numId w:val="1001"/>
        </w:numPr>
        <w:pStyle w:val="Compact"/>
      </w:pPr>
      <w:r>
        <w:t xml:space="preserve">General Philosophy and Law Enforcement Support</w:t>
      </w:r>
    </w:p>
    <w:p>
      <w:pPr>
        <w:numPr>
          <w:ilvl w:val="0"/>
          <w:numId w:val="1001"/>
        </w:numPr>
        <w:pStyle w:val="Compact"/>
      </w:pPr>
      <w:r>
        <w:t xml:space="preserve">Crime Prevention and Community Initiatives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