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b5c48851c52ca6161528c86fb450ae6c1afe0c"/>
    <w:p>
      <w:pPr>
        <w:pStyle w:val="Heading1"/>
      </w:pPr>
      <w:r>
        <w:t xml:space="preserve">Ashley Hinson’s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Civil Liberties, Government Authority, and Voting Rights</w:t>
      </w:r>
    </w:p>
    <w:p>
      <w:pPr>
        <w:numPr>
          <w:ilvl w:val="0"/>
          <w:numId w:val="1001"/>
        </w:numPr>
        <w:pStyle w:val="Compact"/>
      </w:pPr>
      <w:r>
        <w:t xml:space="preserve">Women’s Rights and Reproductive Health</w:t>
      </w:r>
    </w:p>
    <w:p>
      <w:pPr>
        <w:numPr>
          <w:ilvl w:val="0"/>
          <w:numId w:val="1001"/>
        </w:numPr>
        <w:pStyle w:val="Compact"/>
      </w:pPr>
      <w:r>
        <w:t xml:space="preserve">LGBTQ+ Rights and Gender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