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regulations-and-federal-oversight"/>
    <w:p>
      <w:pPr>
        <w:pStyle w:val="Heading1"/>
      </w:pPr>
      <w:r>
        <w:t xml:space="preserve">Regulations and Federal Oversight</w:t>
      </w:r>
    </w:p>
    <w:bookmarkStart w:id="21" w:name="approach-to-business-regulatory-barriers"/>
    <w:p>
      <w:pPr>
        <w:pStyle w:val="Heading3"/>
      </w:pPr>
      <w:r>
        <w:t xml:space="preserve">Approach to business regulatory barriers</w:t>
      </w:r>
    </w:p>
    <w:p>
      <w:pPr>
        <w:pStyle w:val="FirstParagraph"/>
      </w:pPr>
      <w:r>
        <w:rPr>
          <w:bCs/>
          <w:b/>
        </w:rPr>
        <w:t xml:space="preserve">December 2023: Hinson Asserted Businesses Should Decide Whether Younger Drivers Cross State Lines</w:t>
      </w:r>
      <w:r>
        <w:t xml:space="preserve"> </w:t>
      </w:r>
      <w:r>
        <w:t xml:space="preserve">According to Telegraph Herald,</w:t>
      </w:r>
      <w:r>
        <w:t xml:space="preserve"> </w:t>
      </w:r>
      <w:r>
        <w:t xml:space="preserve">“</w:t>
      </w:r>
      <w:r>
        <w:t xml:space="preserve">We’re not saying that (companies) have to send your (younger) drivers across state lines,</w:t>
      </w:r>
      <w:r>
        <w:t xml:space="preserve">”</w:t>
      </w:r>
      <w:r>
        <w:t xml:space="preserve"> </w:t>
      </w:r>
      <w:r>
        <w:t xml:space="preserve">Hinson told the group at McCoy.</w:t>
      </w:r>
      <w:r>
        <w:t xml:space="preserve"> </w:t>
      </w:r>
      <w:r>
        <w:t xml:space="preserve">“</w:t>
      </w:r>
      <w:r>
        <w:t xml:space="preserve">But that should be your decision as a business. … Safety is still No. 1 because that’s a liability for you, and you understand that your business is getting things from point A to B.</w:t>
      </w:r>
      <w:r>
        <w:t xml:space="preserve">”</w:t>
      </w:r>
      <w:r>
        <w:t xml:space="preserve"> </w:t>
      </w:r>
      <w:r>
        <w:t xml:space="preserve">[Telegraph Herald,</w:t>
      </w:r>
      <w:r>
        <w:t xml:space="preserve"> </w:t>
      </w:r>
      <w:hyperlink r:id="rId20">
        <w:r>
          <w:rPr>
            <w:rStyle w:val="Hyperlink"/>
          </w:rPr>
          <w:t xml:space="preserve">12/9/23</w:t>
        </w:r>
      </w:hyperlink>
      <w:r>
        <w:t xml:space="preserve">]</w:t>
      </w:r>
    </w:p>
    <w:bookmarkEnd w:id="21"/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9V0-3JP1-JBCN-3402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9V0-3JP1-JBCN-3402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2026-01-27T02:08:29Z</dcterms:created>
  <dcterms:modified xsi:type="dcterms:W3CDTF">2026-01-27T02:08:29Z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