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82940f7477a365a35e1e99b2717d8521a0d8db"/>
    <w:p>
      <w:pPr>
        <w:pStyle w:val="Heading1"/>
      </w:pPr>
      <w:r>
        <w:t xml:space="preserve">Personal Litigation Involving Ashley Hinson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Overview of Personal Litigation</w:t>
      </w:r>
    </w:p>
    <w:p>
      <w:pPr>
        <w:numPr>
          <w:ilvl w:val="0"/>
          <w:numId w:val="1001"/>
        </w:numPr>
        <w:pStyle w:val="Compact"/>
      </w:pPr>
      <w:r>
        <w:t xml:space="preserve">Financial and Ethical Disputes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2026-01-27T02:08:22Z</dcterms:created>
  <dcterms:modified xsi:type="dcterms:W3CDTF">2026-01-27T02:08:22Z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