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31517fc5e49a11c8ee40835006bb47541f8d525"/>
    <w:p>
      <w:pPr>
        <w:pStyle w:val="Heading1"/>
      </w:pPr>
      <w:r>
        <w:t xml:space="preserve">Anna Paulina Luna’s Relationships with Political Figures and Institutions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Engagement with Presidents and Administrations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2026-01-27T02:10:01Z</dcterms:created>
  <dcterms:modified xsi:type="dcterms:W3CDTF">2026-01-27T02:10:01Z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