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628649dde9c06b5b1e2ec14a18be5d5afc7b5b8"/>
    <w:p>
      <w:pPr>
        <w:pStyle w:val="Heading1"/>
      </w:pPr>
      <w:r>
        <w:t xml:space="preserve">Anna Paulina Luna’s Positions On Homeland Security and Terrorism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Border Security and Immigration Policy</w:t>
      </w:r>
    </w:p>
    <w:p>
      <w:pPr>
        <w:numPr>
          <w:ilvl w:val="0"/>
          <w:numId w:val="1001"/>
        </w:numPr>
        <w:pStyle w:val="Compact"/>
      </w:pPr>
      <w:r>
        <w:t xml:space="preserve">Domestic Terrorism and Surveillance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