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48b816e60bfe3de524c1f0aa3f0aa1b9c935d6"/>
    <w:p>
      <w:pPr>
        <w:pStyle w:val="Heading1"/>
      </w:pPr>
      <w:r>
        <w:t xml:space="preserve">Anna Paulina Luna’s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National Security and Defense Policy</w:t>
      </w:r>
    </w:p>
    <w:p>
      <w:pPr>
        <w:numPr>
          <w:ilvl w:val="0"/>
          <w:numId w:val="1001"/>
        </w:numPr>
        <w:pStyle w:val="Compact"/>
      </w:pPr>
      <w:r>
        <w:t xml:space="preserve">International Relations and Foreign Aid</w:t>
      </w:r>
    </w:p>
    <w:p>
      <w:pPr>
        <w:numPr>
          <w:ilvl w:val="0"/>
          <w:numId w:val="1001"/>
        </w:numPr>
        <w:pStyle w:val="Compact"/>
      </w:pPr>
      <w:r>
        <w:t xml:space="preserve">Immigration and Trade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