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dbaf76a5ddf48b9624b7bfbfd4f657f4d5ca553"/>
    <w:p>
      <w:pPr>
        <w:pStyle w:val="Heading1"/>
      </w:pPr>
      <w:r>
        <w:t xml:space="preserve">Federal Funding, Oversight, and Policy Implementation</w:t>
      </w:r>
    </w:p>
    <w:bookmarkStart w:id="22" w:name="congressional-oversight-and-legislation"/>
    <w:p>
      <w:pPr>
        <w:pStyle w:val="Heading3"/>
      </w:pPr>
      <w:r>
        <w:t xml:space="preserve">Congressional Oversight and Legislation</w:t>
      </w:r>
    </w:p>
    <w:bookmarkStart w:id="21" w:name="X3b0a5becf310fd47f3bf626686e06426d0bf597"/>
    <w:p>
      <w:pPr>
        <w:pStyle w:val="Heading4"/>
      </w:pPr>
      <w:r>
        <w:t xml:space="preserve">Introduction or Support of Education-Related Bills</w:t>
      </w:r>
    </w:p>
    <w:p>
      <w:pPr>
        <w:pStyle w:val="FirstParagraph"/>
      </w:pPr>
      <w:r>
        <w:rPr>
          <w:bCs/>
          <w:b/>
        </w:rPr>
        <w:t xml:space="preserve">November 2024: Luna Claimed To Have Filed A Bipartisan Bill To Cap Student Loan Interest</w:t>
      </w:r>
      <w:r>
        <w:t xml:space="preserve"> </w:t>
      </w:r>
      <w:r>
        <w:t xml:space="preserve">According to NBC - 8 WFLA,</w:t>
      </w:r>
      <w:r>
        <w:t xml:space="preserve"> </w:t>
      </w:r>
      <w:r>
        <w:t xml:space="preserve">“</w:t>
      </w:r>
      <w:r>
        <w:t xml:space="preserve">Luna mentioned she recently filed a bipartisan bill to cap student loan interest at 3%.</w:t>
      </w:r>
      <w:r>
        <w:t xml:space="preserve">”</w:t>
      </w:r>
      <w:r>
        <w:t xml:space="preserve"> </w:t>
      </w:r>
      <w:r>
        <w:t xml:space="preserve">[NBC - 8 WFLA,</w:t>
      </w:r>
      <w:r>
        <w:t xml:space="preserve"> </w:t>
      </w:r>
      <w:hyperlink r:id="rId20">
        <w:r>
          <w:rPr>
            <w:rStyle w:val="Hyperlink"/>
          </w:rPr>
          <w:t xml:space="preserve">11/1/24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DB3-BXT1-DXVP-T29T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DB3-BXT1-DXVP-T29T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2026-01-27T02:10:04Z</dcterms:created>
  <dcterms:modified xsi:type="dcterms:W3CDTF">2026-01-27T02:10:04Z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