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789d78b800975378970af3c5d73bfd4c05ed7fd"/>
    <w:p>
      <w:pPr>
        <w:pStyle w:val="Heading1"/>
      </w:pPr>
      <w:r>
        <w:t xml:space="preserve">Anna Paulina Luna’s Positions On Defense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Domestic Security, Border, and Law Enforcement Issues</w:t>
      </w:r>
    </w:p>
    <w:p>
      <w:pPr>
        <w:numPr>
          <w:ilvl w:val="0"/>
          <w:numId w:val="1001"/>
        </w:numPr>
        <w:pStyle w:val="Compact"/>
      </w:pPr>
      <w:r>
        <w:t xml:space="preserve">National Security and Military Programs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2026-01-27T02:10:00Z</dcterms:created>
  <dcterms:modified xsi:type="dcterms:W3CDTF">2026-01-27T02:10:00Z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