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06ef8787e0faee87cf268918296f4489aea086d"/>
    <w:p>
      <w:pPr>
        <w:pStyle w:val="Heading1"/>
      </w:pPr>
      <w:r>
        <w:t xml:space="preserve">Anna Paulina Luna’s Positions On Government Budget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Federal Spending and Budgetary Priorities</w:t>
      </w:r>
    </w:p>
    <w:p>
      <w:pPr>
        <w:numPr>
          <w:ilvl w:val="0"/>
          <w:numId w:val="1001"/>
        </w:numPr>
        <w:pStyle w:val="Compact"/>
      </w:pPr>
      <w:r>
        <w:t xml:space="preserve">Social Programs and Government Funding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