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aa28f5373b87a2d202279cd2cebca0b4cf9721"/>
    <w:p>
      <w:pPr>
        <w:pStyle w:val="Heading1"/>
      </w:pPr>
      <w:r>
        <w:t xml:space="preserve">Anna Paulina Luna’s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Abortion Stance and Legislative Actions</w:t>
      </w:r>
    </w:p>
    <w:p>
      <w:pPr>
        <w:numPr>
          <w:ilvl w:val="0"/>
          <w:numId w:val="1001"/>
        </w:numPr>
        <w:pStyle w:val="Compact"/>
      </w:pPr>
      <w:r>
        <w:t xml:space="preserve">Positions on Family Planning and Women’s Health</w:t>
      </w:r>
    </w:p>
    <w:p>
      <w:pPr>
        <w:numPr>
          <w:ilvl w:val="0"/>
          <w:numId w:val="1001"/>
        </w:numPr>
        <w:pStyle w:val="Compact"/>
      </w:pPr>
      <w:r>
        <w:t xml:space="preserve">Related Social and Cultural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