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2047cec1d68963398ca92192787dfeeece96594"/>
    <w:p>
      <w:pPr>
        <w:pStyle w:val="Heading1"/>
      </w:pPr>
      <w:r>
        <w:t xml:space="preserve">Anna Paulina Luna’s Positions On Guns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Support for the Second Amendment</w:t>
      </w:r>
    </w:p>
    <w:p>
      <w:pPr>
        <w:numPr>
          <w:ilvl w:val="0"/>
          <w:numId w:val="1001"/>
        </w:numPr>
        <w:pStyle w:val="Compact"/>
      </w:pPr>
      <w:r>
        <w:t xml:space="preserve">Position During Campaigns and Debates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2026-01-27T02:10:01Z</dcterms:created>
  <dcterms:modified xsi:type="dcterms:W3CDTF">2026-01-27T02:10:01Z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