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public-statements-and-political-rhetoric"/>
    <w:p>
      <w:pPr>
        <w:pStyle w:val="Heading1"/>
      </w:pPr>
      <w:r>
        <w:t xml:space="preserve">Public Statements and Political Rhetoric</w:t>
      </w:r>
    </w:p>
    <w:bookmarkStart w:id="26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Ogles faced criticism for not supporting a full ban on transgender individuals using restrooms aligned with their gender identity, highlighting internal conservative division and his positioning against Gov. Bill Lee (</w:t>
      </w:r>
      <w:hyperlink r:id="rId20">
        <w:r>
          <w:rPr>
            <w:rStyle w:val="Hyperlink"/>
          </w:rPr>
          <w:t xml:space="preserve">Knoxville News-Sentinel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He publicly described Tennessee’s conservative policies as</w:t>
      </w:r>
      <w:r>
        <w:t xml:space="preserve"> </w:t>
      </w:r>
      <w:r>
        <w:t xml:space="preserve">“</w:t>
      </w:r>
      <w:r>
        <w:t xml:space="preserve">halfway</w:t>
      </w:r>
      <w:r>
        <w:t xml:space="preserve">”</w:t>
      </w:r>
      <w:r>
        <w:t xml:space="preserve"> </w:t>
      </w:r>
      <w:r>
        <w:t xml:space="preserve">compared to Gov. DeSantis’s, potentially alienating local GOP leaders and moderate voters (</w:t>
      </w:r>
      <w:hyperlink r:id="rId21">
        <w:r>
          <w:rPr>
            <w:rStyle w:val="Hyperlink"/>
          </w:rPr>
          <w:t xml:space="preserve">Chattanooga Times Free Press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Statements from opponents cited Ogles as intent on</w:t>
      </w:r>
      <w:r>
        <w:t xml:space="preserve"> </w:t>
      </w:r>
      <w:r>
        <w:t xml:space="preserve">“</w:t>
      </w:r>
      <w:r>
        <w:t xml:space="preserve">going after gay marriage,</w:t>
      </w:r>
      <w:r>
        <w:t xml:space="preserve">”</w:t>
      </w:r>
      <w:r>
        <w:t xml:space="preserve"> </w:t>
      </w:r>
      <w:r>
        <w:t xml:space="preserve">risking accusations of extreme social conservatism that could limit appeal beyond his base (</w:t>
      </w:r>
      <w:hyperlink r:id="rId22">
        <w:r>
          <w:rPr>
            <w:rStyle w:val="Hyperlink"/>
          </w:rPr>
          <w:t xml:space="preserve">Knoxville News-Sentinel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Daily Herald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Ogles’ rhetoric against pronoun mandates and references to</w:t>
      </w:r>
      <w:r>
        <w:t xml:space="preserve"> </w:t>
      </w:r>
      <w:r>
        <w:t xml:space="preserve">“</w:t>
      </w:r>
      <w:r>
        <w:t xml:space="preserve">woke ideology</w:t>
      </w:r>
      <w:r>
        <w:t xml:space="preserve">”</w:t>
      </w:r>
      <w:r>
        <w:t xml:space="preserve"> </w:t>
      </w:r>
      <w:r>
        <w:t xml:space="preserve">align him with polarizing national debates, potentially energizing opponents and creating opportunities for political attacks (</w:t>
      </w:r>
      <w:hyperlink r:id="rId24">
        <w:r>
          <w:rPr>
            <w:rStyle w:val="Hyperlink"/>
          </w:rPr>
          <w:t xml:space="preserve">Chattanooga Times Free Press editorial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His repeated public criticism of fellow Republicans, particularly Governor Lee, could be viewed as divisive within his own party, potentially undermining unity or future endorsements (</w:t>
      </w:r>
      <w:hyperlink r:id="rId25">
        <w:r>
          <w:rPr>
            <w:rStyle w:val="Hyperlink"/>
          </w:rPr>
          <w:t xml:space="preserve">Commercial Appeal</w:t>
        </w:r>
      </w:hyperlink>
      <w:r>
        <w:t xml:space="preserve">).</w:t>
      </w:r>
    </w:p>
    <w:bookmarkEnd w:id="26"/>
    <w:bookmarkStart w:id="29" w:name="Xf84549ee769db050bf8f3b6b2555fd37aad50c5"/>
    <w:p>
      <w:pPr>
        <w:pStyle w:val="Heading3"/>
      </w:pPr>
      <w:r>
        <w:t xml:space="preserve">Interviews, Debates, and Public Appearances</w:t>
      </w:r>
    </w:p>
    <w:p>
      <w:pPr>
        <w:pStyle w:val="FirstParagraph"/>
      </w:pPr>
      <w:r>
        <w:rPr>
          <w:bCs/>
          <w:b/>
        </w:rPr>
        <w:t xml:space="preserve">2021: Maury County Mayor Andy Ogles Publicly Criticized Gov. Bill Lee’s Transgender Bathroom Bill Approach</w:t>
      </w:r>
      <w:r>
        <w:t xml:space="preserve"> </w:t>
      </w:r>
      <w:r>
        <w:t xml:space="preserve">According to Commercial Appeal,</w:t>
      </w:r>
      <w:r>
        <w:t xml:space="preserve"> </w:t>
      </w:r>
      <w:r>
        <w:t xml:space="preserve">“</w:t>
      </w:r>
      <w:r>
        <w:t xml:space="preserve">a fact one of his most vocal conservative critics, Maury County Mayor Andy Ogles, has repeatedly noted during recent speaking events as Ogles seeks to raise his own profile while teasing a challenge to Lee.</w:t>
      </w:r>
      <w:r>
        <w:t xml:space="preserve">”</w:t>
      </w:r>
      <w:r>
        <w:t xml:space="preserve"> </w:t>
      </w:r>
      <w:r>
        <w:t xml:space="preserve">[Commercial Appeal,</w:t>
      </w:r>
      <w:r>
        <w:t xml:space="preserve"> </w:t>
      </w:r>
      <w:hyperlink r:id="rId25">
        <w:r>
          <w:rPr>
            <w:rStyle w:val="Hyperlink"/>
          </w:rPr>
          <w:t xml:space="preserve">9/12/21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Maury County Mayor Andy Ogles Criticized Gov. Lee’s Transgender Bathroom Signage Bill</w:t>
      </w:r>
      <w:r>
        <w:t xml:space="preserve"> </w:t>
      </w:r>
      <w:r>
        <w:t xml:space="preserve">According to The Jackson Sun,</w:t>
      </w:r>
      <w:r>
        <w:t xml:space="preserve"> </w:t>
      </w:r>
      <w:r>
        <w:t xml:space="preserve">“</w:t>
      </w:r>
      <w:r>
        <w:t xml:space="preserve">a fact one of his most vocal conservative critics, Maury County Mayor Andy Ogles, has repeatedly noted during recent speaking events as Ogles seeks to raise his own profile while teasing a challenge to Lee.</w:t>
      </w:r>
      <w:r>
        <w:t xml:space="preserve">”</w:t>
      </w:r>
      <w:r>
        <w:t xml:space="preserve"> </w:t>
      </w:r>
      <w:r>
        <w:t xml:space="preserve">[Jackson Sun,</w:t>
      </w:r>
      <w:r>
        <w:t xml:space="preserve"> </w:t>
      </w:r>
      <w:hyperlink r:id="rId27">
        <w:r>
          <w:rPr>
            <w:rStyle w:val="Hyperlink"/>
          </w:rPr>
          <w:t xml:space="preserve">9/12/21</w:t>
        </w:r>
      </w:hyperlink>
      <w:r>
        <w:t xml:space="preserve">]</w:t>
      </w:r>
    </w:p>
    <w:bookmarkStart w:id="28" w:name="positions-stated-during-candidate-forums"/>
    <w:p>
      <w:pPr>
        <w:pStyle w:val="Heading4"/>
      </w:pPr>
      <w:r>
        <w:t xml:space="preserve">Positions Stated During Candidate Forums</w:t>
      </w:r>
    </w:p>
    <w:p>
      <w:pPr>
        <w:pStyle w:val="FirstParagraph"/>
      </w:pPr>
      <w:r>
        <w:rPr>
          <w:bCs/>
          <w:b/>
        </w:rPr>
        <w:t xml:space="preserve">2021: Maury County Mayor Andy Ogles Criticized Gov. Lee For Not Fully Banning Transgender Individuals From Using Restrooms Of Their Choosing</w:t>
      </w:r>
      <w:r>
        <w:t xml:space="preserve"> </w:t>
      </w:r>
      <w:r>
        <w:t xml:space="preserve">According to Knoxville News-Sentinel,</w:t>
      </w:r>
      <w:r>
        <w:t xml:space="preserve"> </w:t>
      </w:r>
      <w:r>
        <w:t xml:space="preserve">“</w:t>
      </w:r>
      <w:r>
        <w:t xml:space="preserve">But Lee didn’t effectively ban anyone from using the restroom of their choosing, a fact one of his most vocal conservative critics, Maury County Mayor Andy Ogles, has repeatedly noted during recent speaking events as Ogles seeks to raise his own profile while teasing a challenge to Lee.</w:t>
      </w:r>
      <w:r>
        <w:t xml:space="preserve">”</w:t>
      </w:r>
      <w:r>
        <w:t xml:space="preserve"> </w:t>
      </w:r>
      <w:r>
        <w:t xml:space="preserve">[Knoxville News-Sentinel,</w:t>
      </w:r>
      <w:r>
        <w:t xml:space="preserve"> </w:t>
      </w:r>
      <w:hyperlink r:id="rId20">
        <w:r>
          <w:rPr>
            <w:rStyle w:val="Hyperlink"/>
          </w:rPr>
          <w:t xml:space="preserve">9/12/21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Ogles Praised DeSantis and Criticized Tennessee’s Conservative Policies As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Halfway</w:t>
      </w:r>
      <w:r>
        <w:rPr>
          <w:bCs/>
          <w:b/>
        </w:rPr>
        <w:t xml:space="preserve">’</w:t>
      </w:r>
      <w:r>
        <w:t xml:space="preserve"> </w:t>
      </w:r>
      <w:r>
        <w:t xml:space="preserve">According to Chattanooga Times Free Press,</w:t>
      </w:r>
      <w:r>
        <w:t xml:space="preserve"> </w:t>
      </w:r>
      <w:r>
        <w:t xml:space="preserve">“</w:t>
      </w:r>
      <w:r>
        <w:t xml:space="preserve">Ogles praised DeSantis for having</w:t>
      </w:r>
      <w:r>
        <w:t xml:space="preserve"> </w:t>
      </w:r>
      <w:r>
        <w:t xml:space="preserve">‘</w:t>
      </w:r>
      <w:r>
        <w:t xml:space="preserve">led the way</w:t>
      </w:r>
      <w:r>
        <w:t xml:space="preserve">’</w:t>
      </w:r>
      <w:r>
        <w:t xml:space="preserve"> </w:t>
      </w:r>
      <w:r>
        <w:t xml:space="preserve">on a number of issues ranging from transgender sports and transgender restroom legislation to battling Facebook and</w:t>
      </w:r>
      <w:r>
        <w:t xml:space="preserve"> </w:t>
      </w:r>
      <w:r>
        <w:t xml:space="preserve">‘</w:t>
      </w:r>
      <w:r>
        <w:t xml:space="preserve">protecting your rights against business against censorship.</w:t>
      </w:r>
      <w:r>
        <w:t xml:space="preserve">’</w:t>
      </w:r>
      <w:r>
        <w:t xml:space="preserve"> </w:t>
      </w:r>
      <w:r>
        <w:t xml:space="preserve">‘</w:t>
      </w:r>
      <w:r>
        <w:t xml:space="preserve">In Tennessee, we did some of those things, but we did them halfway,</w:t>
      </w:r>
      <w:r>
        <w:t xml:space="preserve">’</w:t>
      </w:r>
      <w:r>
        <w:t xml:space="preserve"> </w:t>
      </w:r>
      <w:r>
        <w:t xml:space="preserve">Ogles said.</w:t>
      </w:r>
      <w:r>
        <w:t xml:space="preserve">”</w:t>
      </w:r>
      <w:r>
        <w:t xml:space="preserve"> </w:t>
      </w:r>
      <w:r>
        <w:t xml:space="preserve">[Chattanooga Times Free Press,</w:t>
      </w:r>
      <w:r>
        <w:t xml:space="preserve"> </w:t>
      </w:r>
      <w:hyperlink r:id="rId21">
        <w:r>
          <w:rPr>
            <w:rStyle w:val="Hyperlink"/>
          </w:rPr>
          <w:t xml:space="preserve">7/6/21</w:t>
        </w:r>
      </w:hyperlink>
      <w:r>
        <w:t xml:space="preserve">]</w:t>
      </w:r>
    </w:p>
    <w:bookmarkEnd w:id="28"/>
    <w:bookmarkEnd w:id="29"/>
    <w:bookmarkStart w:id="31" w:name="social-media-and-campaign-messaging"/>
    <w:p>
      <w:pPr>
        <w:pStyle w:val="Heading3"/>
      </w:pPr>
      <w:r>
        <w:t xml:space="preserve">Social Media and Campaign Messaging</w:t>
      </w:r>
    </w:p>
    <w:bookmarkStart w:id="30" w:name="Xd7eaff311e3a29093493d5afd4ac747c5cec525"/>
    <w:p>
      <w:pPr>
        <w:pStyle w:val="Heading4"/>
      </w:pPr>
      <w:r>
        <w:t xml:space="preserve">Rhetoric About Gender Identity Legislation</w:t>
      </w:r>
    </w:p>
    <w:p>
      <w:pPr>
        <w:pStyle w:val="FirstParagraph"/>
      </w:pPr>
      <w:r>
        <w:rPr>
          <w:bCs/>
          <w:b/>
        </w:rPr>
        <w:t xml:space="preserve">Ogles Was Described By Opponent As Wishing To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Go After Gay Marriage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During His Campaign</w:t>
      </w:r>
      <w:r>
        <w:t xml:space="preserve"> </w:t>
      </w:r>
      <w:r>
        <w:t xml:space="preserve">According to Knoxville News-Sentinel, ’</w:t>
      </w:r>
      <w:r>
        <w:t xml:space="preserve">“</w:t>
      </w:r>
      <w:r>
        <w:t xml:space="preserve">In short, he really wants to take away our freedom,’ said state Sen. Heidi Campbell, Ogles’ Democratic challenger. She noted how Ogles said he would</w:t>
      </w:r>
      <w:r>
        <w:t xml:space="preserve"> </w:t>
      </w:r>
      <w:r>
        <w:t xml:space="preserve">‘</w:t>
      </w:r>
      <w:r>
        <w:t xml:space="preserve">go after gay marriage</w:t>
      </w:r>
      <w:r>
        <w:t xml:space="preserve">’</w:t>
      </w:r>
      <w:r>
        <w:t xml:space="preserve"> </w:t>
      </w:r>
      <w:r>
        <w:t xml:space="preserve">during a campaign event, according to a video Campbell tweeted.</w:t>
      </w:r>
      <w:r>
        <w:t xml:space="preserve">”</w:t>
      </w:r>
      <w:r>
        <w:t xml:space="preserve"> </w:t>
      </w:r>
      <w:r>
        <w:t xml:space="preserve">[Knoxville News-Sentinel,</w:t>
      </w:r>
      <w:r>
        <w:t xml:space="preserve"> </w:t>
      </w:r>
      <w:hyperlink r:id="rId22">
        <w:r>
          <w:rPr>
            <w:rStyle w:val="Hyperlink"/>
          </w:rPr>
          <w:t xml:space="preserve">10/31/22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Heidi Campbell Accused Ogles Of Opposing Gay Marriage During Campaign</w:t>
      </w:r>
      <w:r>
        <w:t xml:space="preserve"> </w:t>
      </w:r>
      <w:r>
        <w:t xml:space="preserve">According to The Daily Herald,</w:t>
      </w:r>
      <w:r>
        <w:t xml:space="preserve"> </w:t>
      </w:r>
      <w:r>
        <w:t xml:space="preserve">“</w:t>
      </w:r>
      <w:r>
        <w:t xml:space="preserve">‘</w:t>
      </w:r>
      <w:r>
        <w:t xml:space="preserve">In short, he really wants to take away our freedom,</w:t>
      </w:r>
      <w:r>
        <w:t xml:space="preserve">’</w:t>
      </w:r>
      <w:r>
        <w:t xml:space="preserve"> </w:t>
      </w:r>
      <w:r>
        <w:t xml:space="preserve">said state Sen. Heidi Campbell, Ogles’ Democratic challenger. She noted how Ogles said he would</w:t>
      </w:r>
      <w:r>
        <w:t xml:space="preserve"> </w:t>
      </w:r>
      <w:r>
        <w:t xml:space="preserve">‘</w:t>
      </w:r>
      <w:r>
        <w:t xml:space="preserve">go after gay marriage</w:t>
      </w:r>
      <w:r>
        <w:t xml:space="preserve">’</w:t>
      </w:r>
      <w:r>
        <w:t xml:space="preserve"> </w:t>
      </w:r>
      <w:r>
        <w:t xml:space="preserve">during a campaign event, according to a video Campbell tweeted.</w:t>
      </w:r>
      <w:r>
        <w:t xml:space="preserve">”</w:t>
      </w:r>
      <w:r>
        <w:t xml:space="preserve"> </w:t>
      </w:r>
      <w:r>
        <w:t xml:space="preserve">[Daily Herald (Columbia, Tennessee),</w:t>
      </w:r>
      <w:r>
        <w:t xml:space="preserve"> </w:t>
      </w:r>
      <w:hyperlink r:id="rId23">
        <w:r>
          <w:rPr>
            <w:rStyle w:val="Hyperlink"/>
          </w:rPr>
          <w:t xml:space="preserve">10/31/22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Andy Ogles Denounced Pronoun Mandates as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Woke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Ideology on Social Media</w:t>
      </w:r>
      <w:r>
        <w:t xml:space="preserve"> </w:t>
      </w:r>
      <w:r>
        <w:t xml:space="preserve">According to an editorial published in Chattanooga Times Free Press,</w:t>
      </w:r>
      <w:r>
        <w:t xml:space="preserve"> </w:t>
      </w:r>
      <w:r>
        <w:t xml:space="preserve">‘</w:t>
      </w:r>
      <w:r>
        <w:t xml:space="preserve">“</w:t>
      </w:r>
      <w:r>
        <w:t xml:space="preserve">(Senator Ted Cruz) and I are fighting back against the radical Left’s latest attempt to force its woke ideology on Americans,</w:t>
      </w:r>
      <w:r>
        <w:t xml:space="preserve">”</w:t>
      </w:r>
      <w:r>
        <w:t xml:space="preserve"> </w:t>
      </w:r>
      <w:r>
        <w:t xml:space="preserve">Ogles tweeted on X.</w:t>
      </w:r>
      <w:r>
        <w:t xml:space="preserve">’</w:t>
      </w:r>
      <w:r>
        <w:t xml:space="preserve"> </w:t>
      </w:r>
      <w:r>
        <w:t xml:space="preserve">[Editorial - Chattanooga Times Free Press,</w:t>
      </w:r>
      <w:r>
        <w:t xml:space="preserve"> </w:t>
      </w:r>
      <w:hyperlink r:id="rId24">
        <w:r>
          <w:rPr>
            <w:rStyle w:val="Hyperlink"/>
          </w:rPr>
          <w:t xml:space="preserve">12/2/23</w:t>
        </w:r>
      </w:hyperlink>
      <w:r>
        <w:t xml:space="preserve">]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32V-3SS1-JBP6-R008-00000-00&amp;context=1519360" TargetMode="External" /><Relationship Type="http://schemas.openxmlformats.org/officeDocument/2006/relationships/hyperlink" Id="rId27" Target="https://advance.lexis.com/api/document?collection=news&amp;id=urn:contentItem:63KH-4031-DYJJ-P161-00000-00&amp;context=1519360" TargetMode="External" /><Relationship Type="http://schemas.openxmlformats.org/officeDocument/2006/relationships/hyperlink" Id="rId20" Target="https://advance.lexis.com/api/document?collection=news&amp;id=urn:contentItem:63KH-4031-DYJJ-P172-00000-00&amp;context=1519360" TargetMode="External" /><Relationship Type="http://schemas.openxmlformats.org/officeDocument/2006/relationships/hyperlink" Id="rId25" Target="https://advance.lexis.com/api/document?collection=news&amp;id=urn:contentItem:63KH-4031-DYJJ-P1NK-00000-00&amp;context=1519360" TargetMode="External" /><Relationship Type="http://schemas.openxmlformats.org/officeDocument/2006/relationships/hyperlink" Id="rId22" Target="https://advance.lexis.com/api/document?collection=news&amp;id=urn:contentItem:66RS-47H1-JB1V-G12S-00000-00&amp;context=1519360" TargetMode="External" /><Relationship Type="http://schemas.openxmlformats.org/officeDocument/2006/relationships/hyperlink" Id="rId23" Target="https://advance.lexis.com/api/document?collection=news&amp;id=urn:contentItem:66RS-WM81-DXVP-V08C-00000-00&amp;context=1519360" TargetMode="External" /><Relationship Type="http://schemas.openxmlformats.org/officeDocument/2006/relationships/hyperlink" Id="rId24" Target="https://advance.lexis.com/api/document?collection=news&amp;id=urn:contentItem:69SC-GW51-DY58-F00D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32V-3SS1-JBP6-R008-00000-00&amp;context=1519360" TargetMode="External" /><Relationship Type="http://schemas.openxmlformats.org/officeDocument/2006/relationships/hyperlink" Id="rId27" Target="https://advance.lexis.com/api/document?collection=news&amp;id=urn:contentItem:63KH-4031-DYJJ-P161-00000-00&amp;context=1519360" TargetMode="External" /><Relationship Type="http://schemas.openxmlformats.org/officeDocument/2006/relationships/hyperlink" Id="rId20" Target="https://advance.lexis.com/api/document?collection=news&amp;id=urn:contentItem:63KH-4031-DYJJ-P172-00000-00&amp;context=1519360" TargetMode="External" /><Relationship Type="http://schemas.openxmlformats.org/officeDocument/2006/relationships/hyperlink" Id="rId25" Target="https://advance.lexis.com/api/document?collection=news&amp;id=urn:contentItem:63KH-4031-DYJJ-P1NK-00000-00&amp;context=1519360" TargetMode="External" /><Relationship Type="http://schemas.openxmlformats.org/officeDocument/2006/relationships/hyperlink" Id="rId22" Target="https://advance.lexis.com/api/document?collection=news&amp;id=urn:contentItem:66RS-47H1-JB1V-G12S-00000-00&amp;context=1519360" TargetMode="External" /><Relationship Type="http://schemas.openxmlformats.org/officeDocument/2006/relationships/hyperlink" Id="rId23" Target="https://advance.lexis.com/api/document?collection=news&amp;id=urn:contentItem:66RS-WM81-DXVP-V08C-00000-00&amp;context=1519360" TargetMode="External" /><Relationship Type="http://schemas.openxmlformats.org/officeDocument/2006/relationships/hyperlink" Id="rId24" Target="https://advance.lexis.com/api/document?collection=news&amp;id=urn:contentItem:69SC-GW51-DY58-F00D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2026-01-27T02:09:21Z</dcterms:created>
  <dcterms:modified xsi:type="dcterms:W3CDTF">2026-01-27T02:09:21Z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