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positions-on-specific-lgbtq-issues"/>
    <w:p>
      <w:pPr>
        <w:pStyle w:val="Heading1"/>
      </w:pPr>
      <w:r>
        <w:t xml:space="preserve">Positions on Specific LGBTQ Issues</w:t>
      </w:r>
    </w:p>
    <w:bookmarkStart w:id="22" w:name="transgender-rights-and-protections"/>
    <w:p>
      <w:pPr>
        <w:pStyle w:val="Heading3"/>
      </w:pPr>
      <w:r>
        <w:t xml:space="preserve">Transgender Rights and Protections</w:t>
      </w:r>
    </w:p>
    <w:bookmarkStart w:id="21" w:name="bathroom-and-facility-access-policies"/>
    <w:p>
      <w:pPr>
        <w:pStyle w:val="Heading4"/>
      </w:pPr>
      <w:r>
        <w:t xml:space="preserve">Bathroom and Facility Access Policies</w:t>
      </w:r>
    </w:p>
    <w:p>
      <w:pPr>
        <w:pStyle w:val="FirstParagraph"/>
      </w:pPr>
      <w:r>
        <w:rPr>
          <w:bCs/>
          <w:b/>
        </w:rPr>
        <w:t xml:space="preserve">August 2021: Ogles Contrasted Tennessee’s Social Policies With Florida’s</w:t>
      </w:r>
      <w:r>
        <w:t xml:space="preserve"> </w:t>
      </w:r>
      <w:r>
        <w:t xml:space="preserve">According to Tennessee Star,</w:t>
      </w:r>
      <w:r>
        <w:t xml:space="preserve"> </w:t>
      </w:r>
      <w:r>
        <w:t xml:space="preserve">“</w:t>
      </w:r>
      <w:r>
        <w:t xml:space="preserve">For his first example, Ogles said that when it comes to having men in women’s dressing rooms and restrooms,</w:t>
      </w:r>
      <w:r>
        <w:t xml:space="preserve"> </w:t>
      </w:r>
      <w:r>
        <w:t xml:space="preserve">‘</w:t>
      </w:r>
      <w:r>
        <w:t xml:space="preserve">Florida figured it out.</w:t>
      </w:r>
      <w:r>
        <w:t xml:space="preserve">’</w:t>
      </w:r>
      <w:r>
        <w:t xml:space="preserve"> </w:t>
      </w:r>
      <w:r>
        <w:t xml:space="preserve">Meanwhile, the purported business-friendly state of Tennessee’s half measure was to shift the liability to businesses, by requiring them to post their policy at their restrooms.</w:t>
      </w:r>
      <w:r>
        <w:t xml:space="preserve">”</w:t>
      </w:r>
      <w:r>
        <w:t xml:space="preserve"> </w:t>
      </w:r>
      <w:r>
        <w:t xml:space="preserve">[Tennessee Star,</w:t>
      </w:r>
      <w:r>
        <w:t xml:space="preserve"> </w:t>
      </w:r>
      <w:hyperlink r:id="rId20">
        <w:r>
          <w:rPr>
            <w:rStyle w:val="Hyperlink"/>
          </w:rPr>
          <w:t xml:space="preserve">8/2/21</w:t>
        </w:r>
      </w:hyperlink>
      <w:r>
        <w:t xml:space="preserve">]</w:t>
      </w:r>
    </w:p>
    <w:bookmarkEnd w:id="21"/>
    <w:bookmarkEnd w:id="22"/>
    <w:bookmarkStart w:id="25" w:name="same-sex-marriage-and-civil-unions"/>
    <w:p>
      <w:pPr>
        <w:pStyle w:val="Heading3"/>
      </w:pPr>
      <w:r>
        <w:t xml:space="preserve">Same-Sex Marriage and Civil Unions</w:t>
      </w:r>
    </w:p>
    <w:bookmarkStart w:id="24" w:name="Xcec0ae5ffbab3dc1d90bb46a424512f08165e60"/>
    <w:p>
      <w:pPr>
        <w:pStyle w:val="Heading4"/>
      </w:pPr>
      <w:r>
        <w:t xml:space="preserve">Support or Opposition to Marriage Equality</w:t>
      </w:r>
    </w:p>
    <w:p>
      <w:pPr>
        <w:pStyle w:val="FirstParagraph"/>
      </w:pPr>
      <w:r>
        <w:rPr>
          <w:bCs/>
          <w:b/>
        </w:rPr>
        <w:t xml:space="preserve">2022: Ogles Supported Overturning Same-Sex Marriage Ruling</w:t>
      </w:r>
      <w:r>
        <w:t xml:space="preserve"> </w:t>
      </w:r>
      <w:r>
        <w:t xml:space="preserve">According to Chattanooga Times Free Press,</w:t>
      </w:r>
      <w:r>
        <w:t xml:space="preserve"> </w:t>
      </w:r>
      <w:r>
        <w:t xml:space="preserve">“</w:t>
      </w:r>
      <w:r>
        <w:t xml:space="preserve">in a recent speech said he wants the U.S. Supreme Court to do the same thing with same-sex marriage as it did with Roe v. Wade and abortion rights, stand</w:t>
      </w:r>
      <w:r>
        <w:t xml:space="preserve"> </w:t>
      </w:r>
      <w:r>
        <w:t xml:space="preserve">‘</w:t>
      </w:r>
      <w:r>
        <w:t xml:space="preserve">firm</w:t>
      </w:r>
      <w:r>
        <w:t xml:space="preserve">’</w:t>
      </w:r>
      <w:r>
        <w:t xml:space="preserve"> </w:t>
      </w:r>
      <w:r>
        <w:t xml:space="preserve">on the 10th Amendment and turn the decision over to the states so Tennessee can outlaw gay marriage. […]</w:t>
      </w:r>
      <w:r>
        <w:t xml:space="preserve"> </w:t>
      </w:r>
      <w:r>
        <w:t xml:space="preserve">‘</w:t>
      </w:r>
      <w:r>
        <w:t xml:space="preserve">Next thing we need to do is go after gay marriage. We need to revert that back to the states so each and every state can decide their destiny,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[Chattanooga Times Free Press,</w:t>
      </w:r>
      <w:r>
        <w:t xml:space="preserve"> </w:t>
      </w:r>
      <w:hyperlink r:id="rId23">
        <w:r>
          <w:rPr>
            <w:rStyle w:val="Hyperlink"/>
          </w:rPr>
          <w:t xml:space="preserve">10/5/22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66J5-NM81-DY58-F2HF-00000-00&amp;context=1519360" TargetMode="External" /><Relationship Type="http://schemas.openxmlformats.org/officeDocument/2006/relationships/hyperlink" Id="rId20" Target="https://tennesseestar.com/news/maury-county-mayor-andy-ogles-conservative-tennessee-is-a-state-of-half-measures/klbaigert/2021/08/02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66J5-NM81-DY58-F2HF-00000-00&amp;context=1519360" TargetMode="External" /><Relationship Type="http://schemas.openxmlformats.org/officeDocument/2006/relationships/hyperlink" Id="rId20" Target="https://tennesseestar.com/news/maury-county-mayor-andy-ogles-conservative-tennessee-is-a-state-of-half-measures/klbaigert/2021/08/02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2026-01-27T02:09:21Z</dcterms:created>
  <dcterms:modified xsi:type="dcterms:W3CDTF">2026-01-27T02:09:21Z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