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127491723702d30f4922e1a26eb73c022a9531e"/>
    <w:p>
      <w:pPr>
        <w:pStyle w:val="Heading1"/>
      </w:pPr>
      <w:r>
        <w:t xml:space="preserve">Andy Ogles’s Positions On Health 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COVID-19 and Public Health Policies</w:t>
      </w:r>
    </w:p>
    <w:p>
      <w:pPr>
        <w:numPr>
          <w:ilvl w:val="0"/>
          <w:numId w:val="1001"/>
        </w:numPr>
        <w:pStyle w:val="Compact"/>
      </w:pPr>
      <w:r>
        <w:t xml:space="preserve">Health Care Funding and Budget Policies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