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f9acc11518b8672672e4645b0f5148b06f0e80"/>
    <w:p>
      <w:pPr>
        <w:pStyle w:val="Heading1"/>
      </w:pPr>
      <w:r>
        <w:t xml:space="preserve">Andy Ogles’s Positions On Energy and the Environment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Energy Policy Stances</w:t>
      </w:r>
    </w:p>
    <w:p>
      <w:pPr>
        <w:numPr>
          <w:ilvl w:val="0"/>
          <w:numId w:val="1001"/>
        </w:numPr>
        <w:pStyle w:val="Compact"/>
      </w:pPr>
      <w:r>
        <w:t xml:space="preserve">Environmental Policy Positions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