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8eafc2f7f4e39e970e60400e37375ebc53cba88"/>
    <w:p>
      <w:pPr>
        <w:pStyle w:val="Heading1"/>
      </w:pPr>
      <w:r>
        <w:t xml:space="preserve">Legislative Actions on Disaster Management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BlockText"/>
      </w:pPr>
      <w:r>
        <w:t xml:space="preserve">In October 2024, Andy Ogles introduced legislation seeking to add $10 billion in disaster relief funding for FEMA by redirecting funds originally allocated for IRS agents in the 2022 federal budget (</w:t>
      </w:r>
      <w:hyperlink r:id="rId20">
        <w:r>
          <w:rPr>
            <w:rStyle w:val="Hyperlink"/>
          </w:rPr>
          <w:t xml:space="preserve">Chattanooga Times Free Press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During the COVID-19 pandemic, Ogles coordinated with local and state leaders, and issued a state of emergency in Maury County in March 2020, enabling access to emergency funds from state and federal agencies (</w:t>
      </w:r>
      <w:hyperlink r:id="rId21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Ogles emphasized cooperation and communication with local agencies and health organizations to facilitate emergency response efforts and decision-making during crises such as the pandemic and severe weather events (</w:t>
      </w:r>
      <w:hyperlink r:id="rId22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He has publicly commended both city and county leaderships for proactive disaster responses, highlighting coordinated actions across multiple municipalities (</w:t>
      </w:r>
      <w:hyperlink r:id="rId21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Potential vulnerability: The proposal to reallocate IRS funding to disaster relief may face political and operational challenges, particularly regarding the impact on tax enforcement and revenue collection (</w:t>
      </w:r>
      <w:hyperlink r:id="rId20">
        <w:r>
          <w:rPr>
            <w:rStyle w:val="Hyperlink"/>
          </w:rPr>
          <w:t xml:space="preserve">Chattanooga Times Free Press</w:t>
        </w:r>
      </w:hyperlink>
      <w:r>
        <w:t xml:space="preserve">).</w:t>
      </w:r>
    </w:p>
    <w:bookmarkEnd w:id="23"/>
    <w:bookmarkStart w:id="27" w:name="emergency-preparedness-legislation"/>
    <w:p>
      <w:pPr>
        <w:pStyle w:val="Heading3"/>
      </w:pPr>
      <w:r>
        <w:t xml:space="preserve">Emergency Preparedness Legislation</w:t>
      </w:r>
    </w:p>
    <w:p>
      <w:pPr>
        <w:pStyle w:val="FirstParagraph"/>
      </w:pPr>
      <w:r>
        <w:rPr>
          <w:bCs/>
          <w:b/>
        </w:rPr>
        <w:t xml:space="preserve">2024: Andy Ogles Introduced Bill To Redirect IRS Funding For Disaster Aid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he sent out a news release Oct. 28 saying he introduced a bill that would add $10 billion for disaster relief to the Federal Emergency Management Agency. The money would be made available by rescinding funding for IRS agents approved in 2022.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0">
        <w:r>
          <w:rPr>
            <w:rStyle w:val="Hyperlink"/>
          </w:rPr>
          <w:t xml:space="preserve">11/4/24</w:t>
        </w:r>
      </w:hyperlink>
      <w:r>
        <w:t xml:space="preserve">]</w:t>
      </w:r>
    </w:p>
    <w:bookmarkStart w:id="26" w:name="support-for-disaster-relief-bills"/>
    <w:p>
      <w:pPr>
        <w:pStyle w:val="Heading4"/>
      </w:pPr>
      <w:r>
        <w:t xml:space="preserve">Support for disaster relief bills</w:t>
      </w:r>
    </w:p>
    <w:p>
      <w:pPr>
        <w:pStyle w:val="FirstParagraph"/>
      </w:pPr>
      <w:r>
        <w:rPr>
          <w:bCs/>
          <w:b/>
        </w:rPr>
        <w:t xml:space="preserve">March 2020: Mayor Chaz Molder Credited Andy Ogles For Cooperation In Mule Day Cancellation Decision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I appreciate Mayor Ogles, the Maury County Bridle &amp; Saddle Club, our partners at Maury Regional Health and other local agencies who have assisted in this very difficult decision, which is a mutual decision supported by all entities.</w:t>
      </w:r>
      <w:r>
        <w:t xml:space="preserve">”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4">
        <w:r>
          <w:rPr>
            <w:rStyle w:val="Hyperlink"/>
          </w:rPr>
          <w:t xml:space="preserve">3/17/20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2020: Andy Ogles Said County Prepared For COVID-19 Cases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We have been preparing for about a month now for the inevitable cases in Middle Tennessee, specifically Maury County,</w:t>
      </w:r>
      <w:r>
        <w:t xml:space="preserve">’</w:t>
      </w:r>
      <w:r>
        <w:t xml:space="preserve"> </w:t>
      </w:r>
      <w:r>
        <w:t xml:space="preserve">Ogles said. [Daily Herald,</w:t>
      </w:r>
      <w:r>
        <w:t xml:space="preserve"> </w:t>
      </w:r>
      <w:hyperlink r:id="rId25">
        <w:r>
          <w:rPr>
            <w:rStyle w:val="Hyperlink"/>
          </w:rPr>
          <w:t xml:space="preserve">3/27/20</w:t>
        </w:r>
      </w:hyperlink>
      <w:r>
        <w:t xml:space="preserve">]</w:t>
      </w:r>
    </w:p>
    <w:bookmarkEnd w:id="26"/>
    <w:bookmarkEnd w:id="27"/>
    <w:bookmarkStart w:id="34" w:name="crisis-response-and-funding"/>
    <w:p>
      <w:pPr>
        <w:pStyle w:val="Heading3"/>
      </w:pPr>
      <w:r>
        <w:t xml:space="preserve">Crisis Response and Funding</w:t>
      </w:r>
    </w:p>
    <w:bookmarkStart w:id="30" w:name="X17a504f7d9eaf57cec25468a00c54f3be2e36dd"/>
    <w:p>
      <w:pPr>
        <w:pStyle w:val="Heading4"/>
      </w:pPr>
      <w:r>
        <w:t xml:space="preserve">Stance on congressional appropriations for disaster recovery</w:t>
      </w:r>
    </w:p>
    <w:p>
      <w:pPr>
        <w:pStyle w:val="FirstParagraph"/>
      </w:pPr>
      <w:r>
        <w:rPr>
          <w:bCs/>
          <w:b/>
        </w:rPr>
        <w:t xml:space="preserve">October 2024: Ogles Introduced Bill For $10 Billion In Disaster Relief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he sent out a news release Oct. 28 saying he introduced a bill that would add $10 billion for disaster relief to the Federal Emergency Management Agency. The money would be made available by rescinding funding for IRS agents approved in 2022.</w:t>
      </w:r>
      <w:r>
        <w:t xml:space="preserve">”</w:t>
      </w:r>
      <w:r>
        <w:t xml:space="preserve"> </w:t>
      </w:r>
      <w:r>
        <w:t xml:space="preserve">[Chattanooga Times Free Press (Tennessee),</w:t>
      </w:r>
      <w:r>
        <w:t xml:space="preserve"> </w:t>
      </w:r>
      <w:hyperlink r:id="rId28">
        <w:r>
          <w:rPr>
            <w:rStyle w:val="Hyperlink"/>
          </w:rPr>
          <w:t xml:space="preserve">11/4/24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Ogles Proposed $10 Billion FEMA Funding Bill by Rescinding IRS Funds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he sent out a news release Oct. 28 saying he introduced a bill that would add $10 billion for disaster relief to the Federal Emergency Management Agency. The money would be made available by rescinding funding for IRS agents approved in 2022.</w:t>
      </w:r>
      <w:r>
        <w:t xml:space="preserve">”</w:t>
      </w:r>
      <w:r>
        <w:t xml:space="preserve"> </w:t>
      </w:r>
      <w:r>
        <w:t xml:space="preserve">[Chattanooga Times Free Press (Tennessee),</w:t>
      </w:r>
      <w:r>
        <w:t xml:space="preserve"> </w:t>
      </w:r>
      <w:hyperlink r:id="rId29">
        <w:r>
          <w:rPr>
            <w:rStyle w:val="Hyperlink"/>
          </w:rPr>
          <w:t xml:space="preserve">11/4/24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18, 2020: Maury County Entered State Of Emergency Cited By Ogles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Maury County entered a state of emergency on March 18, Ogles said on Monday. The county mayor said the order essentially</w:t>
      </w:r>
      <w:r>
        <w:t xml:space="preserve"> </w:t>
      </w:r>
      <w:r>
        <w:t xml:space="preserve">‘</w:t>
      </w:r>
      <w:r>
        <w:t xml:space="preserve">started a clock</w:t>
      </w:r>
      <w:r>
        <w:t xml:space="preserve">’</w:t>
      </w:r>
      <w:r>
        <w:t xml:space="preserve"> </w:t>
      </w:r>
      <w:r>
        <w:t xml:space="preserve">for when the county can be reimbursed for emergency funds from the Tennessee Emergency Management Agency and the Federal Emergency Management Agency.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1">
        <w:r>
          <w:rPr>
            <w:rStyle w:val="Hyperlink"/>
          </w:rPr>
          <w:t xml:space="preserve">3/24/20</w:t>
        </w:r>
      </w:hyperlink>
      <w:r>
        <w:t xml:space="preserve">]</w:t>
      </w:r>
    </w:p>
    <w:bookmarkEnd w:id="30"/>
    <w:bookmarkStart w:id="32" w:name="X692236504cbf1e2c86007c8cebff82a792686a8"/>
    <w:p>
      <w:pPr>
        <w:pStyle w:val="Heading4"/>
      </w:pPr>
      <w:r>
        <w:t xml:space="preserve">Comments on disaster-impacted community support</w:t>
      </w:r>
    </w:p>
    <w:p>
      <w:pPr>
        <w:pStyle w:val="FirstParagraph"/>
      </w:pPr>
      <w:r>
        <w:rPr>
          <w:bCs/>
          <w:b/>
        </w:rPr>
        <w:t xml:space="preserve">March 2020: Andy Ogles Expressed Hope For Rescheduling Mule Day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My hope is that we will be able to reschedule Mule Day at some point in the future, and I along with the county will do what we can to explore those possibilities.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2">
        <w:r>
          <w:rPr>
            <w:rStyle w:val="Hyperlink"/>
          </w:rPr>
          <w:t xml:space="preserve">3/17/20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2020: Andy Ogles Described Sandy Hook Flood Response As Rapidly Evolving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Those waters came up fast,</w:t>
      </w:r>
      <w:r>
        <w:t xml:space="preserve">”</w:t>
      </w:r>
      <w:r>
        <w:t xml:space="preserve"> </w:t>
      </w:r>
      <w:r>
        <w:t xml:space="preserve">said Andy Ogles, the county mayor, during a meeting of its commissioners in late September, describing when he was at the emergency command center the day of the flooding. [Daily Herald,</w:t>
      </w:r>
      <w:r>
        <w:t xml:space="preserve"> </w:t>
      </w:r>
      <w:hyperlink r:id="rId31">
        <w:r>
          <w:rPr>
            <w:rStyle w:val="Hyperlink"/>
          </w:rPr>
          <w:t xml:space="preserve">10/6/20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2020: Andy Ogles Assisted Resident During Sandy Hook Flood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The mayor said he help a man who was struggling to move his car out of the flood water and had fallen into the rising waters.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31">
        <w:r>
          <w:rPr>
            <w:rStyle w:val="Hyperlink"/>
          </w:rPr>
          <w:t xml:space="preserve">10/6/20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2020: Andy Ogles Reported His Vehicle Became Surrounded By Floodwater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In the few minutes that I was there with them, my vehicle was completely surrounded in water,</w:t>
      </w:r>
      <w:r>
        <w:t xml:space="preserve">”</w:t>
      </w:r>
      <w:r>
        <w:t xml:space="preserve"> </w:t>
      </w:r>
      <w:r>
        <w:t xml:space="preserve">Ogles said.</w:t>
      </w:r>
      <w:r>
        <w:t xml:space="preserve"> </w:t>
      </w:r>
      <w:r>
        <w:t xml:space="preserve">“</w:t>
      </w:r>
      <w:r>
        <w:t xml:space="preserve">Meanwhile, all the roads leading to my location where underwater. The only thing that was able to get in were the firetrucks. In about a 15-20 minute period, the water came up 100 yards. It came up and it came up fast.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31">
        <w:r>
          <w:rPr>
            <w:rStyle w:val="Hyperlink"/>
          </w:rPr>
          <w:t xml:space="preserve">10/6/20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2020: Andy Ogles Stated Severity Of Flood Difficult To Comprehend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It is hard to fathom unless you have seen it with your own eyes,</w:t>
      </w:r>
      <w:r>
        <w:t xml:space="preserve">”</w:t>
      </w:r>
      <w:r>
        <w:t xml:space="preserve"> </w:t>
      </w:r>
      <w:r>
        <w:t xml:space="preserve">Ogles said.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31">
        <w:r>
          <w:rPr>
            <w:rStyle w:val="Hyperlink"/>
          </w:rPr>
          <w:t xml:space="preserve">10/6/20</w:t>
        </w:r>
      </w:hyperlink>
      <w:r>
        <w:t xml:space="preserve">]</w:t>
      </w:r>
    </w:p>
    <w:bookmarkEnd w:id="32"/>
    <w:bookmarkStart w:id="33" w:name="advocacy-for-swift-government-response"/>
    <w:p>
      <w:pPr>
        <w:pStyle w:val="Heading4"/>
      </w:pPr>
      <w:r>
        <w:t xml:space="preserve">Advocacy for swift government response</w:t>
      </w:r>
    </w:p>
    <w:p>
      <w:pPr>
        <w:pStyle w:val="FirstParagraph"/>
      </w:pPr>
      <w:r>
        <w:rPr>
          <w:bCs/>
          <w:b/>
        </w:rPr>
        <w:t xml:space="preserve">March 2020: Ogles Commended Columbia Leadership For Emergency Response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I commend Mayor Molder and City Manager Tony Massey for taking that proactive step,</w:t>
      </w:r>
      <w:r>
        <w:t xml:space="preserve">”</w:t>
      </w:r>
      <w:r>
        <w:t xml:space="preserve"> </w:t>
      </w:r>
      <w:r>
        <w:t xml:space="preserve">Ogles said.</w:t>
      </w:r>
      <w:r>
        <w:t xml:space="preserve"> </w:t>
      </w:r>
      <w:r>
        <w:t xml:space="preserve">“</w:t>
      </w:r>
      <w:r>
        <w:t xml:space="preserve">We need to make sure we get through this as efficiently, and painlessly as possible.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21">
        <w:r>
          <w:rPr>
            <w:rStyle w:val="Hyperlink"/>
          </w:rPr>
          <w:t xml:space="preserve">3/24/20</w:t>
        </w:r>
      </w:hyperlink>
      <w:r>
        <w:t xml:space="preserve">]</w:t>
      </w:r>
    </w:p>
    <w:bookmarkEnd w:id="33"/>
    <w:bookmarkEnd w:id="34"/>
    <w:bookmarkStart w:id="37" w:name="X4f08cfb873c7c578b7fe651d61697a59c6a5c53"/>
    <w:p>
      <w:pPr>
        <w:pStyle w:val="Heading3"/>
      </w:pPr>
      <w:r>
        <w:t xml:space="preserve">Openness to Federal and State Coordination</w:t>
      </w:r>
    </w:p>
    <w:bookmarkStart w:id="36" w:name="Xd54a9fbc5d34009171576404d88da6a74d92492"/>
    <w:p>
      <w:pPr>
        <w:pStyle w:val="Heading4"/>
      </w:pPr>
      <w:r>
        <w:t xml:space="preserve">Role of federal government in disaster response</w:t>
      </w:r>
    </w:p>
    <w:p>
      <w:pPr>
        <w:pStyle w:val="FirstParagraph"/>
      </w:pPr>
      <w:r>
        <w:rPr>
          <w:bCs/>
          <w:b/>
        </w:rPr>
        <w:t xml:space="preserve">March 2020: Ogles Emphasized Coordination With State And Local Departments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Ogles said the county and state departments have been in constant communication with one another.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35">
        <w:r>
          <w:rPr>
            <w:rStyle w:val="Hyperlink"/>
          </w:rPr>
          <w:t xml:space="preserve">3/14/20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2020: Andy Ogles Stated Maury County Leaders Worked With Health Agencies On COVID-19 Response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Maury County Mayor Andy Ogles added that city and county leaders are working diligently with Maury Regional and the CDC to keep up to date information available to the public.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2">
        <w:r>
          <w:rPr>
            <w:rStyle w:val="Hyperlink"/>
          </w:rPr>
          <w:t xml:space="preserve">3/17/20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2020: Ogles Acknowledged County Emergency Order Covered Multiple Municipalities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The county order also applies to the county’s municipalities including Columbia, Spring Hill and Mt. Pleasant.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1">
        <w:r>
          <w:rPr>
            <w:rStyle w:val="Hyperlink"/>
          </w:rPr>
          <w:t xml:space="preserve">3/24/20</w:t>
        </w:r>
      </w:hyperlink>
      <w:r>
        <w:t xml:space="preserve">]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advance.lexis.com/api/document?collection=news&amp;id=urn:contentItem:5YF7-P3T1-DXVP-V078-00000-00&amp;context=1519360" TargetMode="External" /><Relationship Type="http://schemas.openxmlformats.org/officeDocument/2006/relationships/hyperlink" Id="rId24" Target="https://advance.lexis.com/api/document?collection=news&amp;id=urn:contentItem:5YFB-5H61-JBCN-43MN-00000-00&amp;context=1519360" TargetMode="External" /><Relationship Type="http://schemas.openxmlformats.org/officeDocument/2006/relationships/hyperlink" Id="rId22" Target="https://advance.lexis.com/api/document?collection=news&amp;id=urn:contentItem:5YFF-NB21-DXVP-V39P-00000-00&amp;context=1519360" TargetMode="External" /><Relationship Type="http://schemas.openxmlformats.org/officeDocument/2006/relationships/hyperlink" Id="rId21" Target="https://advance.lexis.com/api/document?collection=news&amp;id=urn:contentItem:5YGY-FP21-DXVP-V16S-00000-00&amp;context=1519360" TargetMode="External" /><Relationship Type="http://schemas.openxmlformats.org/officeDocument/2006/relationships/hyperlink" Id="rId25" Target="https://advance.lexis.com/api/document?collection=news&amp;id=urn:contentItem:5YHK-C8X1-DXVP-V0XR-00000-00&amp;context=1519360" TargetMode="External" /><Relationship Type="http://schemas.openxmlformats.org/officeDocument/2006/relationships/hyperlink" Id="rId31" Target="https://advance.lexis.com/api/document?collection=news&amp;id=urn:contentItem:610S-XD71-JBCN-41T8-00000-00&amp;context=1519360" TargetMode="External" /><Relationship Type="http://schemas.openxmlformats.org/officeDocument/2006/relationships/hyperlink" Id="rId28" Target="https://advance.lexis.com/api/document?collection=news&amp;id=urn:contentItem:6DBG-MCN1-JBP6-R18G-00000-00&amp;context=1519360" TargetMode="External" /><Relationship Type="http://schemas.openxmlformats.org/officeDocument/2006/relationships/hyperlink" Id="rId20" Target="https://advance.lexis.com/api/document?collection=news&amp;id=urn:contentItem:6DBJ-S2K1-DY58-F046-00000-00&amp;context=1519360" TargetMode="External" /><Relationship Type="http://schemas.openxmlformats.org/officeDocument/2006/relationships/hyperlink" Id="rId29" Target="https://advance.lexis.com/api/document?collection=news&amp;id=urn:contentItem:6DBN-M141-DY58-F0S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advance.lexis.com/api/document?collection=news&amp;id=urn:contentItem:5YF7-P3T1-DXVP-V078-00000-00&amp;context=1519360" TargetMode="External" /><Relationship Type="http://schemas.openxmlformats.org/officeDocument/2006/relationships/hyperlink" Id="rId24" Target="https://advance.lexis.com/api/document?collection=news&amp;id=urn:contentItem:5YFB-5H61-JBCN-43MN-00000-00&amp;context=1519360" TargetMode="External" /><Relationship Type="http://schemas.openxmlformats.org/officeDocument/2006/relationships/hyperlink" Id="rId22" Target="https://advance.lexis.com/api/document?collection=news&amp;id=urn:contentItem:5YFF-NB21-DXVP-V39P-00000-00&amp;context=1519360" TargetMode="External" /><Relationship Type="http://schemas.openxmlformats.org/officeDocument/2006/relationships/hyperlink" Id="rId21" Target="https://advance.lexis.com/api/document?collection=news&amp;id=urn:contentItem:5YGY-FP21-DXVP-V16S-00000-00&amp;context=1519360" TargetMode="External" /><Relationship Type="http://schemas.openxmlformats.org/officeDocument/2006/relationships/hyperlink" Id="rId25" Target="https://advance.lexis.com/api/document?collection=news&amp;id=urn:contentItem:5YHK-C8X1-DXVP-V0XR-00000-00&amp;context=1519360" TargetMode="External" /><Relationship Type="http://schemas.openxmlformats.org/officeDocument/2006/relationships/hyperlink" Id="rId31" Target="https://advance.lexis.com/api/document?collection=news&amp;id=urn:contentItem:610S-XD71-JBCN-41T8-00000-00&amp;context=1519360" TargetMode="External" /><Relationship Type="http://schemas.openxmlformats.org/officeDocument/2006/relationships/hyperlink" Id="rId28" Target="https://advance.lexis.com/api/document?collection=news&amp;id=urn:contentItem:6DBG-MCN1-JBP6-R18G-00000-00&amp;context=1519360" TargetMode="External" /><Relationship Type="http://schemas.openxmlformats.org/officeDocument/2006/relationships/hyperlink" Id="rId20" Target="https://advance.lexis.com/api/document?collection=news&amp;id=urn:contentItem:6DBJ-S2K1-DY58-F046-00000-00&amp;context=1519360" TargetMode="External" /><Relationship Type="http://schemas.openxmlformats.org/officeDocument/2006/relationships/hyperlink" Id="rId29" Target="https://advance.lexis.com/api/document?collection=news&amp;id=urn:contentItem:6DBN-M141-DY58-F0S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2026-01-27T02:09:20Z</dcterms:created>
  <dcterms:modified xsi:type="dcterms:W3CDTF">2026-01-27T02:09:20Z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