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9634af74888576ddcaa1a27a3e0b8f01a989cb0"/>
    <w:p>
      <w:pPr>
        <w:pStyle w:val="Heading1"/>
      </w:pPr>
      <w:r>
        <w:t xml:space="preserve">Andy Ogles’s Positions On Government and Campaign Reform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Campaign Finance and Ethics</w:t>
      </w:r>
    </w:p>
    <w:p>
      <w:pPr>
        <w:numPr>
          <w:ilvl w:val="0"/>
          <w:numId w:val="1001"/>
        </w:numPr>
        <w:pStyle w:val="Compact"/>
      </w:pPr>
      <w:r>
        <w:t xml:space="preserve">Government Reform and Accountability</w:t>
      </w:r>
    </w:p>
    <w:p>
      <w:pPr>
        <w:numPr>
          <w:ilvl w:val="0"/>
          <w:numId w:val="1001"/>
        </w:numPr>
        <w:pStyle w:val="Compact"/>
      </w:pPr>
      <w:r>
        <w:t xml:space="preserve">Elections and Political Process</w:t>
      </w:r>
    </w:p>
    <w:p>
      <w:pPr>
        <w:numPr>
          <w:ilvl w:val="0"/>
          <w:numId w:val="1001"/>
        </w:numPr>
        <w:pStyle w:val="Compact"/>
      </w:pPr>
      <w:r>
        <w:t xml:space="preserve">Campaign Contributions and Reporting Issues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2026-01-27T02:09:13Z</dcterms:created>
  <dcterms:modified xsi:type="dcterms:W3CDTF">2026-01-27T02:09:13Z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