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ampaign-finance-and-ethics"/>
    <w:p>
      <w:pPr>
        <w:pStyle w:val="Heading1"/>
      </w:pPr>
      <w:r>
        <w:t xml:space="preserve">Campaign Finance and Ethics</w:t>
      </w:r>
    </w:p>
    <w:bookmarkStart w:id="28" w:name="summary"/>
    <w:p>
      <w:pPr>
        <w:pStyle w:val="Heading3"/>
      </w:pPr>
      <w:r>
        <w:t xml:space="preserve">Summary</w:t>
      </w:r>
    </w:p>
    <w:p>
      <w:pPr>
        <w:numPr>
          <w:ilvl w:val="0"/>
          <w:numId w:val="1001"/>
        </w:numPr>
        <w:pStyle w:val="Compact"/>
      </w:pPr>
      <w:r>
        <w:t xml:space="preserve">Rep. Andy Ogles admitted in May 2024 that a reported $320,000 personal loan to his campaign never occurred and amended his campaign finance filings accordingly, describing the amount as a</w:t>
      </w:r>
      <w:r>
        <w:t xml:space="preserve"> </w:t>
      </w:r>
      <w:r>
        <w:t xml:space="preserve">“</w:t>
      </w:r>
      <w:r>
        <w:t xml:space="preserve">pledge</w:t>
      </w:r>
      <w:r>
        <w:t xml:space="preserve">”</w:t>
      </w:r>
      <w:r>
        <w:t xml:space="preserve"> </w:t>
      </w:r>
      <w:r>
        <w:t xml:space="preserve">rather than an actual loan (</w:t>
      </w:r>
      <w:hyperlink r:id="rId20">
        <w:r>
          <w:rPr>
            <w:rStyle w:val="Hyperlink"/>
          </w:rPr>
          <w:t xml:space="preserve">Nashville Post</w:t>
        </w:r>
      </w:hyperlink>
      <w:r>
        <w:t xml:space="preserve">,</w:t>
      </w:r>
      <w:r>
        <w:t xml:space="preserve"> </w:t>
      </w:r>
      <w:hyperlink r:id="rId21">
        <w:r>
          <w:rPr>
            <w:rStyle w:val="Hyperlink"/>
          </w:rPr>
          <w:t xml:space="preserve">Leaf-Chronicle</w:t>
        </w:r>
      </w:hyperlink>
      <w:r>
        <w:t xml:space="preserve">).</w:t>
      </w:r>
    </w:p>
    <w:p>
      <w:pPr>
        <w:numPr>
          <w:ilvl w:val="0"/>
          <w:numId w:val="1001"/>
        </w:numPr>
        <w:pStyle w:val="Compact"/>
      </w:pPr>
      <w:r>
        <w:t xml:space="preserve">Ogles is the subject of an FBI probe and House ethics scrutiny related to errors in his campaign finance filings, particularly the inaccurate report of the $320,000 self-loan; federal agents confiscated his cell phone as part of the investigation (</w:t>
      </w:r>
      <w:hyperlink r:id="rId22">
        <w:r>
          <w:rPr>
            <w:rStyle w:val="Hyperlink"/>
          </w:rPr>
          <w:t xml:space="preserve">Oak Ridger</w:t>
        </w:r>
      </w:hyperlink>
      <w:r>
        <w:t xml:space="preserve">,</w:t>
      </w:r>
      <w:r>
        <w:t xml:space="preserve"> </w:t>
      </w:r>
      <w:hyperlink r:id="rId23">
        <w:r>
          <w:rPr>
            <w:rStyle w:val="Hyperlink"/>
          </w:rPr>
          <w:t xml:space="preserve">Jackson Sun</w:t>
        </w:r>
      </w:hyperlink>
      <w:r>
        <w:t xml:space="preserve">).</w:t>
      </w:r>
    </w:p>
    <w:p>
      <w:pPr>
        <w:numPr>
          <w:ilvl w:val="0"/>
          <w:numId w:val="1001"/>
        </w:numPr>
        <w:pStyle w:val="Compact"/>
      </w:pPr>
      <w:r>
        <w:t xml:space="preserve">The Office of Congressional Ethics formally advised the U.S. House Ethics Committee in January 2025 to launch a full investigation into Ogles’ campaign finance practices (</w:t>
      </w:r>
      <w:hyperlink r:id="rId22">
        <w:r>
          <w:rPr>
            <w:rStyle w:val="Hyperlink"/>
          </w:rPr>
          <w:t xml:space="preserve">Oak Ridger</w:t>
        </w:r>
      </w:hyperlink>
      <w:r>
        <w:t xml:space="preserve">,</w:t>
      </w:r>
      <w:r>
        <w:t xml:space="preserve"> </w:t>
      </w:r>
      <w:hyperlink r:id="rId23">
        <w:r>
          <w:rPr>
            <w:rStyle w:val="Hyperlink"/>
          </w:rPr>
          <w:t xml:space="preserve">Jackson Sun</w:t>
        </w:r>
      </w:hyperlink>
      <w:r>
        <w:t xml:space="preserve">).</w:t>
      </w:r>
    </w:p>
    <w:p>
      <w:pPr>
        <w:numPr>
          <w:ilvl w:val="0"/>
          <w:numId w:val="1001"/>
        </w:numPr>
        <w:pStyle w:val="Compact"/>
      </w:pPr>
      <w:r>
        <w:t xml:space="preserve">Ogles has faced repeated FEC scrutiny, fines, and complaints for campaign finance disclosure errors since 2022, including receiving excessive donations, discrepancies in reporting, missing required information, and an ethics complaint alleging a</w:t>
      </w:r>
      <w:r>
        <w:t xml:space="preserve"> </w:t>
      </w:r>
      <w:r>
        <w:t xml:space="preserve">“</w:t>
      </w:r>
      <w:r>
        <w:t xml:space="preserve">pattern of malfeasance</w:t>
      </w:r>
      <w:r>
        <w:t xml:space="preserve">”</w:t>
      </w:r>
      <w:r>
        <w:t xml:space="preserve"> </w:t>
      </w:r>
      <w:r>
        <w:t xml:space="preserve">(</w:t>
      </w:r>
      <w:hyperlink r:id="rId24">
        <w:r>
          <w:rPr>
            <w:rStyle w:val="Hyperlink"/>
          </w:rPr>
          <w:t xml:space="preserve">Columbia Daily Herald</w:t>
        </w:r>
      </w:hyperlink>
      <w:r>
        <w:t xml:space="preserve">,</w:t>
      </w:r>
      <w:r>
        <w:t xml:space="preserve"> </w:t>
      </w:r>
      <w:hyperlink r:id="rId25">
        <w:r>
          <w:rPr>
            <w:rStyle w:val="Hyperlink"/>
          </w:rPr>
          <w:t xml:space="preserve">Tennessean</w:t>
        </w:r>
      </w:hyperlink>
      <w:r>
        <w:t xml:space="preserve">).</w:t>
      </w:r>
    </w:p>
    <w:p>
      <w:pPr>
        <w:numPr>
          <w:ilvl w:val="0"/>
          <w:numId w:val="1001"/>
        </w:numPr>
        <w:pStyle w:val="Compact"/>
      </w:pPr>
      <w:r>
        <w:t xml:space="preserve">Ogles’ campaign and related PACs shared the same treasurer, and his former campaign treasurer became the sole donor to a super PAC that supported his candidacy, raising questions about potential coordination and ethical practices (</w:t>
      </w:r>
      <w:hyperlink r:id="rId26">
        <w:r>
          <w:rPr>
            <w:rStyle w:val="Hyperlink"/>
          </w:rPr>
          <w:t xml:space="preserve">Knoxville News-Sentinel</w:t>
        </w:r>
      </w:hyperlink>
      <w:r>
        <w:t xml:space="preserve">,</w:t>
      </w:r>
      <w:r>
        <w:t xml:space="preserve"> </w:t>
      </w:r>
      <w:hyperlink r:id="rId27">
        <w:r>
          <w:rPr>
            <w:rStyle w:val="Hyperlink"/>
          </w:rPr>
          <w:t xml:space="preserve">Daily News Journal</w:t>
        </w:r>
      </w:hyperlink>
      <w:r>
        <w:t xml:space="preserve">).</w:t>
      </w:r>
    </w:p>
    <w:bookmarkEnd w:id="28"/>
    <w:bookmarkStart w:id="30" w:name="campaign-contributions-and-loans"/>
    <w:p>
      <w:pPr>
        <w:pStyle w:val="Heading3"/>
      </w:pPr>
      <w:r>
        <w:t xml:space="preserve">Campaign Contributions and Loans</w:t>
      </w:r>
    </w:p>
    <w:bookmarkStart w:id="29" w:name="X4fdaad73071278554ed475ecd44206050ac7e5b"/>
    <w:p>
      <w:pPr>
        <w:pStyle w:val="Heading4"/>
      </w:pPr>
      <w:r>
        <w:t xml:space="preserve">Personal loan reporting and discrepancies</w:t>
      </w:r>
    </w:p>
    <w:p>
      <w:pPr>
        <w:pStyle w:val="FirstParagraph"/>
      </w:pPr>
      <w:r>
        <w:rPr>
          <w:bCs/>
          <w:b/>
        </w:rPr>
        <w:t xml:space="preserve">May 2024: Andy Ogles Admitted $320,000 Reported Personal Loan to Campaign Never Happened</w:t>
      </w:r>
      <w:r>
        <w:t xml:space="preserve"> </w:t>
      </w:r>
      <w:r>
        <w:t xml:space="preserve">According to Nashville Post,</w:t>
      </w:r>
      <w:r>
        <w:t xml:space="preserve"> </w:t>
      </w:r>
      <w:r>
        <w:t xml:space="preserve">“</w:t>
      </w:r>
      <w:r>
        <w:t xml:space="preserve">U.S. Rep. Andy Ogles amended nearly a dozen past campaign finance reports this week, acknowledging that a reported $320,000 personal loan he made to his campaign never happened.</w:t>
      </w:r>
      <w:r>
        <w:t xml:space="preserve">”</w:t>
      </w:r>
      <w:r>
        <w:t xml:space="preserve"> </w:t>
      </w:r>
      <w:r>
        <w:t xml:space="preserve">[Nashville Post,</w:t>
      </w:r>
      <w:r>
        <w:t xml:space="preserve"> </w:t>
      </w:r>
      <w:hyperlink r:id="rId20">
        <w:r>
          <w:rPr>
            <w:rStyle w:val="Hyperlink"/>
          </w:rPr>
          <w:t xml:space="preserve">5/24/24</w:t>
        </w:r>
      </w:hyperlink>
      <w:r>
        <w:t xml:space="preserve">]</w:t>
      </w:r>
    </w:p>
    <w:p>
      <w:pPr>
        <w:pStyle w:val="BodyText"/>
      </w:pPr>
      <w:r>
        <w:rPr>
          <w:bCs/>
          <w:b/>
        </w:rPr>
        <w:t xml:space="preserve">Ogles Amended FEC Filings In May 2024, Correcting Statement Of $320,000 Personal Loan</w:t>
      </w:r>
      <w:r>
        <w:t xml:space="preserve"> </w:t>
      </w:r>
      <w:r>
        <w:t xml:space="preserve">According to Leaf-Chronicle,</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[Leaf-Chronicle,</w:t>
      </w:r>
      <w:r>
        <w:t xml:space="preserve"> </w:t>
      </w:r>
      <w:hyperlink r:id="rId21">
        <w:r>
          <w:rPr>
            <w:rStyle w:val="Hyperlink"/>
          </w:rPr>
          <w:t xml:space="preserve">6/5/24</w:t>
        </w:r>
      </w:hyperlink>
      <w:r>
        <w:t xml:space="preserve">]</w:t>
      </w:r>
    </w:p>
    <w:p>
      <w:pPr>
        <w:pStyle w:val="BodyText"/>
      </w:pPr>
      <w:r>
        <w:rPr>
          <w:bCs/>
          <w:b/>
        </w:rPr>
        <w:t xml:space="preserve">Thomas Datwyler Served As Treasurer For Both Ogles’ Campaign And Competitive Markets PAC</w:t>
      </w:r>
      <w:r>
        <w:t xml:space="preserve"> </w:t>
      </w:r>
      <w:r>
        <w:t xml:space="preserve">According to Knoxville News-Sentinel,</w:t>
      </w:r>
      <w:r>
        <w:t xml:space="preserve"> </w:t>
      </w:r>
      <w:r>
        <w:t xml:space="preserve">“</w:t>
      </w:r>
      <w:r>
        <w:t xml:space="preserve">The treasurer for Competitive Markets PAC is Thomas Datwyler, according to Federal Election Commission filings. Datwyler also serves as treasurer for Ogle’s campaign.</w:t>
      </w:r>
      <w:r>
        <w:t xml:space="preserve">”</w:t>
      </w:r>
      <w:r>
        <w:t xml:space="preserve"> </w:t>
      </w:r>
      <w:r>
        <w:t xml:space="preserve">[Knoxville News-Sentinel,</w:t>
      </w:r>
      <w:r>
        <w:t xml:space="preserve"> </w:t>
      </w:r>
      <w:hyperlink r:id="rId26">
        <w:r>
          <w:rPr>
            <w:rStyle w:val="Hyperlink"/>
          </w:rPr>
          <w:t xml:space="preserve">7/28/24</w:t>
        </w:r>
      </w:hyperlink>
      <w:r>
        <w:t xml:space="preserve">]</w:t>
      </w:r>
    </w:p>
    <w:p>
      <w:pPr>
        <w:pStyle w:val="BodyText"/>
      </w:pPr>
      <w:r>
        <w:rPr>
          <w:bCs/>
          <w:b/>
        </w:rPr>
        <w:t xml:space="preserve">Ogles’ Campaign And Competitive Markets PAC Shared The Same Treasurer In 2024</w:t>
      </w:r>
      <w:r>
        <w:t xml:space="preserve"> </w:t>
      </w:r>
      <w:r>
        <w:t xml:space="preserve">According to The Daily News Journal,</w:t>
      </w:r>
      <w:r>
        <w:t xml:space="preserve"> </w:t>
      </w:r>
      <w:r>
        <w:t xml:space="preserve">“</w:t>
      </w:r>
      <w:r>
        <w:t xml:space="preserve">The treasurer for Competitive Markets PAC is Thomas Datwyler, according to Federal Election Commission filings. Datwyler also serves as treasurer for Ogle’s campaign.</w:t>
      </w:r>
      <w:r>
        <w:t xml:space="preserve">”</w:t>
      </w:r>
      <w:r>
        <w:t xml:space="preserve"> </w:t>
      </w:r>
      <w:r>
        <w:t xml:space="preserve">[Daily News Journal,</w:t>
      </w:r>
      <w:r>
        <w:t xml:space="preserve"> </w:t>
      </w:r>
      <w:hyperlink r:id="rId27">
        <w:r>
          <w:rPr>
            <w:rStyle w:val="Hyperlink"/>
          </w:rPr>
          <w:t xml:space="preserve">7/29/24</w:t>
        </w:r>
      </w:hyperlink>
      <w:r>
        <w:t xml:space="preserve">]</w:t>
      </w:r>
    </w:p>
    <w:p>
      <w:pPr>
        <w:pStyle w:val="BodyText"/>
      </w:pPr>
      <w:r>
        <w:rPr>
          <w:bCs/>
          <w:b/>
        </w:rPr>
        <w:t xml:space="preserve">January-May 2023: FEC Identified Ogles Received Overlimit Contributions From House Freedom Fund</w:t>
      </w:r>
      <w:r>
        <w:t xml:space="preserve"> </w:t>
      </w:r>
      <w:r>
        <w:t xml:space="preserve">According to Columbia Daily Herald,</w:t>
      </w:r>
      <w:r>
        <w:t xml:space="preserve"> </w:t>
      </w:r>
      <w:r>
        <w:t xml:space="preserve">“</w:t>
      </w:r>
      <w:r>
        <w:t xml:space="preserve">According to the FEC’s letter, Ogles’ received more than $14,000 from the House Freedom Fund between January and May toward the 2024 general election. Federal law limits candidates to receiving a total of $5,000 in contributions from multi-candidate committees per election.</w:t>
      </w:r>
      <w:r>
        <w:t xml:space="preserve">”</w:t>
      </w:r>
      <w:r>
        <w:t xml:space="preserve"> </w:t>
      </w:r>
      <w:r>
        <w:t xml:space="preserve">[Columbia Daily Herald,</w:t>
      </w:r>
      <w:r>
        <w:t xml:space="preserve"> </w:t>
      </w:r>
      <w:hyperlink r:id="rId24">
        <w:r>
          <w:rPr>
            <w:rStyle w:val="Hyperlink"/>
          </w:rPr>
          <w:t xml:space="preserve">9/11/23</w:t>
        </w:r>
      </w:hyperlink>
      <w:r>
        <w:t xml:space="preserve">]</w:t>
      </w:r>
    </w:p>
    <w:p>
      <w:pPr>
        <w:pStyle w:val="BodyText"/>
      </w:pPr>
      <w:r>
        <w:rPr>
          <w:bCs/>
          <w:b/>
        </w:rPr>
        <w:t xml:space="preserve">2022: Ogles’ Former Treasurer Became Sole Donor To Super PAC Supporting Ogles</w:t>
      </w:r>
      <w:r>
        <w:t xml:space="preserve"> </w:t>
      </w:r>
      <w:r>
        <w:t xml:space="preserve">According to Columbia Daily Herald,</w:t>
      </w:r>
      <w:r>
        <w:t xml:space="preserve"> </w:t>
      </w:r>
      <w:r>
        <w:t xml:space="preserve">“</w:t>
      </w:r>
      <w:r>
        <w:t xml:space="preserve">Likewise, early in his campaign, Ogles’ former campaign treasurer, Nashville auto magnate Lee Beaman, became the sole donor to a super PAC that went on to spend $24,000 on ads backing Ogles.</w:t>
      </w:r>
      <w:r>
        <w:t xml:space="preserve">”</w:t>
      </w:r>
      <w:r>
        <w:t xml:space="preserve"> </w:t>
      </w:r>
      <w:r>
        <w:t xml:space="preserve">[Columbia Daily Herald,</w:t>
      </w:r>
      <w:r>
        <w:t xml:space="preserve"> </w:t>
      </w:r>
      <w:hyperlink r:id="rId24">
        <w:r>
          <w:rPr>
            <w:rStyle w:val="Hyperlink"/>
          </w:rPr>
          <w:t xml:space="preserve">9/11/23</w:t>
        </w:r>
      </w:hyperlink>
      <w:r>
        <w:t xml:space="preserve">]</w:t>
      </w:r>
    </w:p>
    <w:bookmarkEnd w:id="29"/>
    <w:bookmarkEnd w:id="30"/>
    <w:bookmarkStart w:id="34" w:name="X707b08b898a5d9650432beef9375b3e8bbe65cd"/>
    <w:p>
      <w:pPr>
        <w:pStyle w:val="Heading3"/>
      </w:pPr>
      <w:r>
        <w:t xml:space="preserve">Federal Investigations and Ethics Complaints</w:t>
      </w:r>
    </w:p>
    <w:bookmarkStart w:id="32" w:name="X783bd77ad10ebfabca1aab56100046b00c0e207"/>
    <w:p>
      <w:pPr>
        <w:pStyle w:val="Heading4"/>
      </w:pPr>
      <w:r>
        <w:t xml:space="preserve">FBI investigations into financial disclosures</w:t>
      </w:r>
    </w:p>
    <w:p>
      <w:pPr>
        <w:pStyle w:val="FirstParagraph"/>
      </w:pPr>
      <w:r>
        <w:rPr>
          <w:bCs/>
          <w:b/>
        </w:rPr>
        <w:t xml:space="preserve">Ogles Previously Cited Campaign Finance Disclosure Errors As Possible FBI Probe Cause</w:t>
      </w:r>
      <w:r>
        <w:t xml:space="preserve"> </w:t>
      </w:r>
      <w:r>
        <w:t xml:space="preserve">According to The Jackson Sun,</w:t>
      </w:r>
      <w:r>
        <w:t xml:space="preserve"> </w:t>
      </w:r>
      <w:r>
        <w:t xml:space="preserve">“</w:t>
      </w:r>
      <w:r>
        <w:t xml:space="preserve">Ogles has previously said he believes the FBI probe is related to errors in his campaign finance disclosures. But the filings repeatedly claim DOJ attorneys did not characterize Ogles as the target of an investigation.</w:t>
      </w:r>
      <w:r>
        <w:t xml:space="preserve">”</w:t>
      </w:r>
      <w:r>
        <w:t xml:space="preserve"> </w:t>
      </w:r>
      <w:r>
        <w:t xml:space="preserve">[Jackson Sun,</w:t>
      </w:r>
      <w:r>
        <w:t xml:space="preserve"> </w:t>
      </w:r>
      <w:hyperlink r:id="rId31">
        <w:r>
          <w:rPr>
            <w:rStyle w:val="Hyperlink"/>
          </w:rPr>
          <w:t xml:space="preserve">9/9/24</w:t>
        </w:r>
      </w:hyperlink>
      <w:r>
        <w:t xml:space="preserve">]</w:t>
      </w:r>
    </w:p>
    <w:p>
      <w:pPr>
        <w:pStyle w:val="BodyText"/>
      </w:pPr>
      <w:r>
        <w:rPr>
          <w:bCs/>
          <w:b/>
        </w:rPr>
        <w:t xml:space="preserve">2024: Ogles Named Subject Of FBI Probe Related To Campaign Finance Errors</w:t>
      </w:r>
      <w:r>
        <w:t xml:space="preserve"> </w:t>
      </w:r>
      <w:r>
        <w:t xml:space="preserve">According to Oak Ridger,</w:t>
      </w:r>
      <w:r>
        <w:t xml:space="preserve"> </w:t>
      </w:r>
      <w:r>
        <w:t xml:space="preserve">‘</w:t>
      </w:r>
      <w:r>
        <w:t xml:space="preserve">Ogles is currently the subject of an FBI probe believed to be related to errors in his campaign finance filings, centering on a false claim of a $320,000 self-loan Ogles reported that he later described as a</w:t>
      </w:r>
      <w:r>
        <w:t xml:space="preserve"> </w:t>
      </w:r>
      <w:r>
        <w:t xml:space="preserve">“</w:t>
      </w:r>
      <w:r>
        <w:t xml:space="preserve">pledge</w:t>
      </w:r>
      <w:r>
        <w:t xml:space="preserve">”</w:t>
      </w:r>
      <w:r>
        <w:t xml:space="preserve"> </w:t>
      </w:r>
      <w:r>
        <w:t xml:space="preserve">for funding for which the need never arose. Federal agents confiscated his cell phone last year.</w:t>
      </w:r>
      <w:r>
        <w:t xml:space="preserve">’</w:t>
      </w:r>
      <w:r>
        <w:t xml:space="preserve"> </w:t>
      </w:r>
      <w:r>
        <w:t xml:space="preserve">[Oak Ridger,</w:t>
      </w:r>
      <w:r>
        <w:t xml:space="preserve"> </w:t>
      </w:r>
      <w:hyperlink r:id="rId22">
        <w:r>
          <w:rPr>
            <w:rStyle w:val="Hyperlink"/>
          </w:rPr>
          <w:t xml:space="preserve">1/27/25</w:t>
        </w:r>
      </w:hyperlink>
      <w:r>
        <w:t xml:space="preserve">]</w:t>
      </w:r>
    </w:p>
    <w:p>
      <w:pPr>
        <w:pStyle w:val="BodyText"/>
      </w:pPr>
      <w:r>
        <w:rPr>
          <w:bCs/>
          <w:b/>
        </w:rPr>
        <w:t xml:space="preserve">Ogles Became Subject Of FBI Probe Regarding 2024 Campaign Finance Filings</w:t>
      </w:r>
      <w:r>
        <w:t xml:space="preserve"> </w:t>
      </w:r>
      <w:r>
        <w:t xml:space="preserve">According to The Jackson Sun,</w:t>
      </w:r>
      <w:r>
        <w:t xml:space="preserve"> </w:t>
      </w:r>
      <w:r>
        <w:t xml:space="preserve">“</w:t>
      </w:r>
      <w:r>
        <w:t xml:space="preserve">Ogles is currently the subject of an FBI probe believed to be related to errors in his campaign finance filings, centering on a false claim of a $320,000 self-loan Ogles reported that he later described as a</w:t>
      </w:r>
      <w:r>
        <w:t xml:space="preserve"> </w:t>
      </w:r>
      <w:r>
        <w:t xml:space="preserve">‘</w:t>
      </w:r>
      <w:r>
        <w:t xml:space="preserve">pledge</w:t>
      </w:r>
      <w:r>
        <w:t xml:space="preserve">’</w:t>
      </w:r>
      <w:r>
        <w:t xml:space="preserve"> </w:t>
      </w:r>
      <w:r>
        <w:t xml:space="preserve">for funding for which the need never arose. Federal agents confiscated his cell phone last year.</w:t>
      </w:r>
      <w:r>
        <w:t xml:space="preserve">”</w:t>
      </w:r>
      <w:r>
        <w:t xml:space="preserve"> </w:t>
      </w:r>
      <w:r>
        <w:t xml:space="preserve">[Jackson Sun,</w:t>
      </w:r>
      <w:r>
        <w:t xml:space="preserve"> </w:t>
      </w:r>
      <w:hyperlink r:id="rId23">
        <w:r>
          <w:rPr>
            <w:rStyle w:val="Hyperlink"/>
          </w:rPr>
          <w:t xml:space="preserve">1/27/25</w:t>
        </w:r>
      </w:hyperlink>
      <w:r>
        <w:t xml:space="preserve">]</w:t>
      </w:r>
    </w:p>
    <w:p>
      <w:pPr>
        <w:pStyle w:val="BodyText"/>
      </w:pPr>
      <w:r>
        <w:rPr>
          <w:bCs/>
          <w:b/>
        </w:rPr>
        <w:t xml:space="preserve">2022–2025: Ogles Faced Campaign Finance Scrutiny And Fines</w:t>
      </w:r>
      <w:r>
        <w:t xml:space="preserve"> </w:t>
      </w:r>
      <w:r>
        <w:t xml:space="preserve">According to The Tennessean,</w:t>
      </w:r>
      <w:r>
        <w:t xml:space="preserve"> </w:t>
      </w:r>
      <w:r>
        <w:t xml:space="preserve">“</w:t>
      </w:r>
      <w:r>
        <w:t xml:space="preserve">Since his election to Congress in 2022, Ogles has faced scrutiny and complaints over his federal campaign finance disclosures, resulting in an ethics complaint, FEC fines, and an FBI probe. He admitted this year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[Tennessean,</w:t>
      </w:r>
      <w:r>
        <w:t xml:space="preserve"> </w:t>
      </w:r>
      <w:hyperlink r:id="rId25">
        <w:r>
          <w:rPr>
            <w:rStyle w:val="Hyperlink"/>
          </w:rPr>
          <w:t xml:space="preserve">1/8/25</w:t>
        </w:r>
      </w:hyperlink>
      <w:r>
        <w:t xml:space="preserve">]</w:t>
      </w:r>
    </w:p>
    <w:p>
      <w:pPr>
        <w:pStyle w:val="BodyText"/>
      </w:pPr>
      <w:r>
        <w:rPr>
          <w:bCs/>
          <w:b/>
        </w:rPr>
        <w:t xml:space="preserve">2022: FEC Complaint Alleged Pattern Of Malfeasance In Ogles’ Financial Disclosures</w:t>
      </w:r>
      <w:r>
        <w:t xml:space="preserve"> </w:t>
      </w:r>
      <w:r>
        <w:t xml:space="preserve">According to Columbia Daily Herald,</w:t>
      </w:r>
      <w:r>
        <w:t xml:space="preserve"> </w:t>
      </w:r>
      <w:r>
        <w:t xml:space="preserve">“</w:t>
      </w:r>
      <w:r>
        <w:t xml:space="preserve">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[Columbia Daily Herald,</w:t>
      </w:r>
      <w:r>
        <w:t xml:space="preserve"> </w:t>
      </w:r>
      <w:hyperlink r:id="rId24">
        <w:r>
          <w:rPr>
            <w:rStyle w:val="Hyperlink"/>
          </w:rPr>
          <w:t xml:space="preserve">9/11/23</w:t>
        </w:r>
      </w:hyperlink>
      <w:r>
        <w:t xml:space="preserve">]</w:t>
      </w:r>
    </w:p>
    <w:bookmarkEnd w:id="32"/>
    <w:bookmarkStart w:id="33" w:name="X45d75ddf1fd80a94974461497a8da7cd06ab588"/>
    <w:p>
      <w:pPr>
        <w:pStyle w:val="Heading4"/>
      </w:pPr>
      <w:r>
        <w:t xml:space="preserve">Office of Congressional Ethics investigations</w:t>
      </w:r>
    </w:p>
    <w:p>
      <w:pPr>
        <w:pStyle w:val="FirstParagraph"/>
      </w:pPr>
      <w:r>
        <w:rPr>
          <w:bCs/>
          <w:b/>
        </w:rPr>
        <w:t xml:space="preserve">January 2025: Congressional Ethics Office Advised House To Investigate Ogles</w:t>
      </w:r>
      <w:r>
        <w:t xml:space="preserve"> </w:t>
      </w:r>
      <w:r>
        <w:t xml:space="preserve">According to Oak Ridger,</w:t>
      </w:r>
      <w:r>
        <w:t xml:space="preserve"> </w:t>
      </w:r>
      <w:r>
        <w:t xml:space="preserve">‘</w:t>
      </w:r>
      <w:r>
        <w:t xml:space="preserve">Earlier this month, the Office of Congressional Ethics advised the U.S. House Ethics Committee to launch a full investigation in the matter.</w:t>
      </w:r>
      <w:r>
        <w:t xml:space="preserve">’</w:t>
      </w:r>
      <w:r>
        <w:t xml:space="preserve"> </w:t>
      </w:r>
      <w:r>
        <w:t xml:space="preserve">[Oak Ridger,</w:t>
      </w:r>
      <w:r>
        <w:t xml:space="preserve"> </w:t>
      </w:r>
      <w:hyperlink r:id="rId22">
        <w:r>
          <w:rPr>
            <w:rStyle w:val="Hyperlink"/>
          </w:rPr>
          <w:t xml:space="preserve">1/27/25</w:t>
        </w:r>
      </w:hyperlink>
      <w:r>
        <w:t xml:space="preserve">]</w:t>
      </w:r>
    </w:p>
    <w:p>
      <w:pPr>
        <w:pStyle w:val="BodyText"/>
      </w:pPr>
      <w:r>
        <w:rPr>
          <w:bCs/>
          <w:b/>
        </w:rPr>
        <w:t xml:space="preserve">Office Of Congressional Ethics Advised Full Investigation Into Ogles Campaign Finance Issues In January 2025</w:t>
      </w:r>
      <w:r>
        <w:t xml:space="preserve"> </w:t>
      </w:r>
      <w:r>
        <w:t xml:space="preserve">According to The Jackson Sun,</w:t>
      </w:r>
      <w:r>
        <w:t xml:space="preserve"> </w:t>
      </w:r>
      <w:r>
        <w:t xml:space="preserve">“</w:t>
      </w:r>
      <w:r>
        <w:t xml:space="preserve">Earlier this month, the Office of Congressional Ethics advised the U.S. House Ethics Committee to launch a full investigation in the matter.</w:t>
      </w:r>
      <w:r>
        <w:t xml:space="preserve">”</w:t>
      </w:r>
      <w:r>
        <w:t xml:space="preserve"> </w:t>
      </w:r>
      <w:r>
        <w:t xml:space="preserve">[Jackson Sun,</w:t>
      </w:r>
      <w:r>
        <w:t xml:space="preserve"> </w:t>
      </w:r>
      <w:hyperlink r:id="rId23">
        <w:r>
          <w:rPr>
            <w:rStyle w:val="Hyperlink"/>
          </w:rPr>
          <w:t xml:space="preserve">1/27/25</w:t>
        </w:r>
      </w:hyperlink>
      <w:r>
        <w:t xml:space="preserve">]</w:t>
      </w:r>
    </w:p>
    <w:bookmarkEnd w:id="33"/>
    <w:bookmarkEnd w:id="34"/>
    <w:bookmarkStart w:id="35" w:name="Xc71674d5679a547b2d24cc9ec96cc2696e94c68"/>
    <w:p>
      <w:pPr>
        <w:pStyle w:val="Heading3"/>
      </w:pPr>
      <w:r>
        <w:t xml:space="preserve">Financial Disclosures and Reporting Issues</w:t>
      </w:r>
    </w:p>
    <w:p>
      <w:pPr>
        <w:pStyle w:val="FirstParagraph"/>
      </w:pPr>
      <w:r>
        <w:rPr>
          <w:bCs/>
          <w:b/>
        </w:rPr>
        <w:t xml:space="preserve">2023: FEC Noted Discrepancies In Ogles’ 2023 First-Quarter Campaign Finance Report</w:t>
      </w:r>
      <w:r>
        <w:t xml:space="preserve"> </w:t>
      </w:r>
      <w:r>
        <w:t xml:space="preserve">According to Columbia Daily Herald,</w:t>
      </w:r>
      <w:r>
        <w:t xml:space="preserve"> </w:t>
      </w:r>
      <w:r>
        <w:t xml:space="preserve">“</w:t>
      </w:r>
      <w:r>
        <w:t xml:space="preserve">The FEC also noted discrepancies between Ogles’ first-quarter 2023 report and previous reports.</w:t>
      </w:r>
      <w:r>
        <w:t xml:space="preserve">”</w:t>
      </w:r>
      <w:r>
        <w:t xml:space="preserve"> </w:t>
      </w:r>
      <w:r>
        <w:t xml:space="preserve">[Columbia Daily Herald,</w:t>
      </w:r>
      <w:r>
        <w:t xml:space="preserve"> </w:t>
      </w:r>
      <w:hyperlink r:id="rId24">
        <w:r>
          <w:rPr>
            <w:rStyle w:val="Hyperlink"/>
          </w:rPr>
          <w:t xml:space="preserve">9/11/23</w:t>
        </w:r>
      </w:hyperlink>
      <w:r>
        <w:t xml:space="preserve">]</w:t>
      </w:r>
    </w:p>
    <w:p>
      <w:pPr>
        <w:pStyle w:val="BodyText"/>
      </w:pPr>
      <w:r>
        <w:rPr>
          <w:bCs/>
          <w:b/>
        </w:rPr>
        <w:t xml:space="preserve">December 2022: FEC Alerted Ogles To Incorrect Disclosures And Missing Information</w:t>
      </w:r>
      <w:r>
        <w:t xml:space="preserve"> </w:t>
      </w:r>
      <w:r>
        <w:t xml:space="preserve">According to Columbia Daily Herald,</w:t>
      </w:r>
      <w:r>
        <w:t xml:space="preserve"> </w:t>
      </w:r>
      <w:r>
        <w:t xml:space="preserve">“</w:t>
      </w:r>
      <w:r>
        <w:t xml:space="preserve">Last December, the FEC sent Datwyler a letter noting incorrect information in the campaign’s disclosures and the campaign’s failure to disclose other required information.</w:t>
      </w:r>
      <w:r>
        <w:t xml:space="preserve">”</w:t>
      </w:r>
      <w:r>
        <w:t xml:space="preserve"> </w:t>
      </w:r>
      <w:r>
        <w:t xml:space="preserve">[Columbia Daily Herald,</w:t>
      </w:r>
      <w:r>
        <w:t xml:space="preserve"> </w:t>
      </w:r>
      <w:hyperlink r:id="rId24">
        <w:r>
          <w:rPr>
            <w:rStyle w:val="Hyperlink"/>
          </w:rPr>
          <w:t xml:space="preserve">9/11/23</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94Y-VXT1-DXGX-60F1-00000-00&amp;context=1519360" TargetMode="External" /><Relationship Type="http://schemas.openxmlformats.org/officeDocument/2006/relationships/hyperlink" Id="rId20" Target="https://advance.lexis.com/api/document?collection=news&amp;id=urn:contentItem:6C3T-H9H1-DXVP-T0BR-00000-00&amp;context=1519360" TargetMode="External" /><Relationship Type="http://schemas.openxmlformats.org/officeDocument/2006/relationships/hyperlink" Id="rId21" Target="https://advance.lexis.com/api/document?collection=news&amp;id=urn:contentItem:6C64-2DJ1-JB1V-G4XM-00000-00&amp;context=1519360" TargetMode="External" /><Relationship Type="http://schemas.openxmlformats.org/officeDocument/2006/relationships/hyperlink" Id="rId26" Target="https://advance.lexis.com/api/document?collection=news&amp;id=urn:contentItem:6CKD-H061-DXGX-61MM-00000-00&amp;context=1519360" TargetMode="External" /><Relationship Type="http://schemas.openxmlformats.org/officeDocument/2006/relationships/hyperlink" Id="rId27" Target="https://advance.lexis.com/api/document?collection=news&amp;id=urn:contentItem:6CKM-G1S1-JB1V-G2CJ-00000-00&amp;context=1519360" TargetMode="External" /><Relationship Type="http://schemas.openxmlformats.org/officeDocument/2006/relationships/hyperlink" Id="rId31" Target="https://advance.lexis.com/api/document?collection=news&amp;id=urn:contentItem:6CXK-7WK1-DXGX-64J7-00000-00&amp;context=1519360" TargetMode="External" /><Relationship Type="http://schemas.openxmlformats.org/officeDocument/2006/relationships/hyperlink" Id="rId25" Target="https://advance.lexis.com/api/document?collection=news&amp;id=urn:contentItem:6DVC-X583-SGJK-91P9-00000-00&amp;context=1519360" TargetMode="External" /><Relationship Type="http://schemas.openxmlformats.org/officeDocument/2006/relationships/hyperlink" Id="rId22" Target="https://advance.lexis.com/api/document?collection=news&amp;id=urn:contentItem:6F0F-B393-SJ5R-H0BR-00000-00&amp;context=1519360" TargetMode="External" /><Relationship Type="http://schemas.openxmlformats.org/officeDocument/2006/relationships/hyperlink" Id="rId23" Target="https://advance.lexis.com/api/document?collection=news&amp;id=urn:contentItem:6F0F-B393-SJ5R-H0Y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94Y-VXT1-DXGX-60F1-00000-00&amp;context=1519360" TargetMode="External" /><Relationship Type="http://schemas.openxmlformats.org/officeDocument/2006/relationships/hyperlink" Id="rId20" Target="https://advance.lexis.com/api/document?collection=news&amp;id=urn:contentItem:6C3T-H9H1-DXVP-T0BR-00000-00&amp;context=1519360" TargetMode="External" /><Relationship Type="http://schemas.openxmlformats.org/officeDocument/2006/relationships/hyperlink" Id="rId21" Target="https://advance.lexis.com/api/document?collection=news&amp;id=urn:contentItem:6C64-2DJ1-JB1V-G4XM-00000-00&amp;context=1519360" TargetMode="External" /><Relationship Type="http://schemas.openxmlformats.org/officeDocument/2006/relationships/hyperlink" Id="rId26" Target="https://advance.lexis.com/api/document?collection=news&amp;id=urn:contentItem:6CKD-H061-DXGX-61MM-00000-00&amp;context=1519360" TargetMode="External" /><Relationship Type="http://schemas.openxmlformats.org/officeDocument/2006/relationships/hyperlink" Id="rId27" Target="https://advance.lexis.com/api/document?collection=news&amp;id=urn:contentItem:6CKM-G1S1-JB1V-G2CJ-00000-00&amp;context=1519360" TargetMode="External" /><Relationship Type="http://schemas.openxmlformats.org/officeDocument/2006/relationships/hyperlink" Id="rId31" Target="https://advance.lexis.com/api/document?collection=news&amp;id=urn:contentItem:6CXK-7WK1-DXGX-64J7-00000-00&amp;context=1519360" TargetMode="External" /><Relationship Type="http://schemas.openxmlformats.org/officeDocument/2006/relationships/hyperlink" Id="rId25" Target="https://advance.lexis.com/api/document?collection=news&amp;id=urn:contentItem:6DVC-X583-SGJK-91P9-00000-00&amp;context=1519360" TargetMode="External" /><Relationship Type="http://schemas.openxmlformats.org/officeDocument/2006/relationships/hyperlink" Id="rId22" Target="https://advance.lexis.com/api/document?collection=news&amp;id=urn:contentItem:6F0F-B393-SJ5R-H0BR-00000-00&amp;context=1519360" TargetMode="External" /><Relationship Type="http://schemas.openxmlformats.org/officeDocument/2006/relationships/hyperlink" Id="rId23" Target="https://advance.lexis.com/api/document?collection=news&amp;id=urn:contentItem:6F0F-B393-SJ5R-H0Y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