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position-on-education-and-humanities"/>
    <w:p>
      <w:pPr>
        <w:pStyle w:val="Heading1"/>
      </w:pPr>
      <w:r>
        <w:t xml:space="preserve">Position on Education and Humanities</w:t>
      </w:r>
    </w:p>
    <w:bookmarkStart w:id="25" w:name="summary"/>
    <w:p>
      <w:pPr>
        <w:pStyle w:val="Heading3"/>
      </w:pPr>
      <w:r>
        <w:t xml:space="preserve">Summary</w:t>
      </w:r>
    </w:p>
    <w:p>
      <w:pPr>
        <w:numPr>
          <w:ilvl w:val="0"/>
          <w:numId w:val="1001"/>
        </w:numPr>
        <w:pStyle w:val="Compact"/>
      </w:pPr>
      <w:r>
        <w:t xml:space="preserve">Ogles has been publicly accused of attempting to cut library funding in response to an LGBT Pride book display, raising concerns about censorship and targeting of LGBTQ+ materials (</w:t>
      </w:r>
      <w:hyperlink r:id="rId20">
        <w:r>
          <w:rPr>
            <w:rStyle w:val="Hyperlink"/>
          </w:rPr>
          <w:t xml:space="preserve">Columbia Daily Herald</w:t>
        </w:r>
      </w:hyperlink>
      <w:r>
        <w:t xml:space="preserve">).</w:t>
      </w:r>
    </w:p>
    <w:p>
      <w:pPr>
        <w:numPr>
          <w:ilvl w:val="0"/>
          <w:numId w:val="1001"/>
        </w:numPr>
        <w:pStyle w:val="Compact"/>
      </w:pPr>
      <w:r>
        <w:t xml:space="preserve">He has threatened to withhold signing the county budget unless library policies are changed to prevent displays or materials he views as</w:t>
      </w:r>
      <w:r>
        <w:t xml:space="preserve"> </w:t>
      </w:r>
      <w:r>
        <w:t xml:space="preserve">“</w:t>
      </w:r>
      <w:r>
        <w:t xml:space="preserve">woke indoctrination,</w:t>
      </w:r>
      <w:r>
        <w:t xml:space="preserve">”</w:t>
      </w:r>
      <w:r>
        <w:t xml:space="preserve"> </w:t>
      </w:r>
      <w:r>
        <w:t xml:space="preserve">which some see as political interference in educational content (</w:t>
      </w:r>
      <w:hyperlink r:id="rId21">
        <w:r>
          <w:rPr>
            <w:rStyle w:val="Hyperlink"/>
          </w:rPr>
          <w:t xml:space="preserve">The Tennessean</w:t>
        </w:r>
      </w:hyperlink>
      <w:r>
        <w:t xml:space="preserve">;</w:t>
      </w:r>
      <w:r>
        <w:t xml:space="preserve"> </w:t>
      </w:r>
      <w:hyperlink r:id="rId22">
        <w:r>
          <w:rPr>
            <w:rStyle w:val="Hyperlink"/>
          </w:rPr>
          <w:t xml:space="preserve">Columbia Daily Herald</w:t>
        </w:r>
      </w:hyperlink>
      <w:r>
        <w:t xml:space="preserve">).</w:t>
      </w:r>
    </w:p>
    <w:p>
      <w:pPr>
        <w:numPr>
          <w:ilvl w:val="0"/>
          <w:numId w:val="1001"/>
        </w:numPr>
        <w:pStyle w:val="Compact"/>
      </w:pPr>
      <w:r>
        <w:t xml:space="preserve">Ogles’ strong opposition to</w:t>
      </w:r>
      <w:r>
        <w:t xml:space="preserve"> </w:t>
      </w:r>
      <w:r>
        <w:t xml:space="preserve">“</w:t>
      </w:r>
      <w:r>
        <w:t xml:space="preserve">woke</w:t>
      </w:r>
      <w:r>
        <w:t xml:space="preserve">”</w:t>
      </w:r>
      <w:r>
        <w:t xml:space="preserve"> </w:t>
      </w:r>
      <w:r>
        <w:t xml:space="preserve">books and displays potentially alienates supporters of intellectual freedom, inclusive education, and library autonomy (</w:t>
      </w:r>
      <w:hyperlink r:id="rId23">
        <w:r>
          <w:rPr>
            <w:rStyle w:val="Hyperlink"/>
          </w:rPr>
          <w:t xml:space="preserve">Tennessean</w:t>
        </w:r>
      </w:hyperlink>
      <w:r>
        <w:t xml:space="preserve">).</w:t>
      </w:r>
    </w:p>
    <w:p>
      <w:pPr>
        <w:numPr>
          <w:ilvl w:val="0"/>
          <w:numId w:val="1001"/>
        </w:numPr>
        <w:pStyle w:val="Compact"/>
      </w:pPr>
      <w:r>
        <w:t xml:space="preserve">Major media coverage and public debate surrounding his actions have amplified criticism, potentially framing him as intolerant or hostile to diversity in educational settings (</w:t>
      </w:r>
      <w:hyperlink r:id="rId24">
        <w:r>
          <w:rPr>
            <w:rStyle w:val="Hyperlink"/>
          </w:rPr>
          <w:t xml:space="preserve">The Tennessean</w:t>
        </w:r>
      </w:hyperlink>
      <w:r>
        <w:t xml:space="preserve">).</w:t>
      </w:r>
    </w:p>
    <w:p>
      <w:pPr>
        <w:numPr>
          <w:ilvl w:val="0"/>
          <w:numId w:val="1001"/>
        </w:numPr>
        <w:pStyle w:val="Compact"/>
      </w:pPr>
      <w:r>
        <w:t xml:space="preserve">His position risks mobilizing opposition from library supporters, free speech advocates, and constituents concerned about political overreach in public education and humanities policy.</w:t>
      </w:r>
    </w:p>
    <w:bookmarkEnd w:id="25"/>
    <w:bookmarkStart w:id="26" w:name="stance-on-funding-for-arts-in-schools"/>
    <w:p>
      <w:pPr>
        <w:pStyle w:val="Heading3"/>
      </w:pPr>
      <w:r>
        <w:t xml:space="preserve">Stance on Funding for Arts in Schools</w:t>
      </w:r>
    </w:p>
    <w:p>
      <w:pPr>
        <w:pStyle w:val="FirstParagraph"/>
      </w:pPr>
      <w:r>
        <w:rPr>
          <w:bCs/>
          <w:b/>
        </w:rPr>
        <w:t xml:space="preserve">2022: Letter Writer Accused Andy Ogles of Seeking to Cut Library Funding Over LGBT Pride Display</w:t>
      </w:r>
      <w:r>
        <w:t xml:space="preserve"> </w:t>
      </w:r>
      <w:r>
        <w:t xml:space="preserve">According to a letter to the editor published in Columbia Daily Herald,</w:t>
      </w:r>
      <w:r>
        <w:t xml:space="preserve"> </w:t>
      </w:r>
      <w:r>
        <w:t xml:space="preserve">“</w:t>
      </w:r>
      <w:r>
        <w:t xml:space="preserve">Now, Maury County Mayor Andy Ogles, a Republican running for Congress, wants to cut funding to the Maury County Library because of a book display during LGBT Pride month. Ogles’s behavior is unconscionable. I’m glad the library director spoke up, defending access and freedom.</w:t>
      </w:r>
      <w:r>
        <w:t xml:space="preserve">”</w:t>
      </w:r>
      <w:r>
        <w:t xml:space="preserve"> </w:t>
      </w:r>
      <w:r>
        <w:t xml:space="preserve">[Letter to the Editor - Columbia Daily Herald (Tennessee),</w:t>
      </w:r>
      <w:r>
        <w:t xml:space="preserve"> </w:t>
      </w:r>
      <w:hyperlink r:id="rId20">
        <w:r>
          <w:rPr>
            <w:rStyle w:val="Hyperlink"/>
          </w:rPr>
          <w:t xml:space="preserve">7/24/22</w:t>
        </w:r>
      </w:hyperlink>
      <w:r>
        <w:t xml:space="preserve">]</w:t>
      </w:r>
    </w:p>
    <w:p>
      <w:pPr>
        <w:pStyle w:val="BodyText"/>
      </w:pPr>
      <w:r>
        <w:rPr>
          <w:bCs/>
          <w:b/>
        </w:rPr>
        <w:t xml:space="preserve">2022: Library Funding Became A Topic Due To Andy Ogles’ Comments On</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Books</w:t>
      </w:r>
      <w:r>
        <w:t xml:space="preserve"> </w:t>
      </w:r>
      <w:r>
        <w:t xml:space="preserve">According to Columbia Daily Herald,</w:t>
      </w:r>
      <w:r>
        <w:t xml:space="preserve"> </w:t>
      </w:r>
      <w:r>
        <w:t xml:space="preserve">“</w:t>
      </w:r>
      <w:r>
        <w:t xml:space="preserve">County Commission Chairman Don Morrow opened discussion about the veto by addressing the many Maury County Public Library supporters in attendance, saying they don’t have to worry about recent comments from the mayor about pulling library funding due to</w:t>
      </w:r>
      <w:r>
        <w:t xml:space="preserve"> </w:t>
      </w:r>
      <w:r>
        <w:t xml:space="preserve">‘</w:t>
      </w:r>
      <w:r>
        <w:t xml:space="preserve">woke</w:t>
      </w:r>
      <w:r>
        <w:t xml:space="preserve">’</w:t>
      </w:r>
      <w:r>
        <w:t xml:space="preserve"> </w:t>
      </w:r>
      <w:r>
        <w:t xml:space="preserve">books.</w:t>
      </w:r>
      <w:r>
        <w:t xml:space="preserve">”</w:t>
      </w:r>
      <w:r>
        <w:t xml:space="preserve"> </w:t>
      </w:r>
      <w:r>
        <w:t xml:space="preserve">[Columbia Daily Herald,</w:t>
      </w:r>
      <w:r>
        <w:t xml:space="preserve"> </w:t>
      </w:r>
      <w:hyperlink r:id="rId22">
        <w:r>
          <w:rPr>
            <w:rStyle w:val="Hyperlink"/>
          </w:rPr>
          <w:t xml:space="preserve">7/26/22</w:t>
        </w:r>
      </w:hyperlink>
      <w:r>
        <w:t xml:space="preserve">]</w:t>
      </w:r>
    </w:p>
    <w:p>
      <w:pPr>
        <w:pStyle w:val="BodyText"/>
      </w:pPr>
      <w:r>
        <w:rPr>
          <w:bCs/>
          <w:b/>
        </w:rPr>
        <w:t xml:space="preserve">Summer 2022: Ogles Withheld Signature On Budget Until Library Policy Changes</w:t>
      </w:r>
      <w:r>
        <w:t xml:space="preserve"> </w:t>
      </w:r>
      <w:r>
        <w:t xml:space="preserve">According to The Tennessean,</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[The Tennessean,</w:t>
      </w:r>
      <w:r>
        <w:t xml:space="preserve"> </w:t>
      </w:r>
      <w:hyperlink r:id="rId21">
        <w:r>
          <w:rPr>
            <w:rStyle w:val="Hyperlink"/>
          </w:rPr>
          <w:t xml:space="preserve">12/13/22</w:t>
        </w:r>
      </w:hyperlink>
      <w:r>
        <w:t xml:space="preserve">]</w:t>
      </w:r>
    </w:p>
    <w:p>
      <w:pPr>
        <w:pStyle w:val="BodyText"/>
      </w:pPr>
      <w:r>
        <w:rPr>
          <w:bCs/>
          <w:b/>
        </w:rPr>
        <w:t xml:space="preserve">Summer 2022: Ogles Threatened To Withhold Library Funding Unless Pride Display Was Addressed</w:t>
      </w:r>
      <w:r>
        <w:t xml:space="preserve"> </w:t>
      </w:r>
      <w:r>
        <w:t xml:space="preserve">According to The Tennessean,</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[Tennessean,</w:t>
      </w:r>
      <w:r>
        <w:t xml:space="preserve"> </w:t>
      </w:r>
      <w:hyperlink r:id="rId24">
        <w:r>
          <w:rPr>
            <w:rStyle w:val="Hyperlink"/>
          </w:rPr>
          <w:t xml:space="preserve">12/14/22</w:t>
        </w:r>
      </w:hyperlink>
      <w:r>
        <w:t xml:space="preserve">]</w:t>
      </w:r>
    </w:p>
    <w:p>
      <w:pPr>
        <w:pStyle w:val="BodyText"/>
      </w:pPr>
      <w:r>
        <w:rPr>
          <w:bCs/>
          <w:b/>
        </w:rPr>
        <w:t xml:space="preserve">2022: Andy Ogles Opposed Library Funding Due To</w:t>
      </w:r>
      <w:r>
        <w:rPr>
          <w:bCs/>
          <w:b/>
        </w:rPr>
        <w:t xml:space="preserve"> </w:t>
      </w:r>
      <w:r>
        <w:rPr>
          <w:bCs/>
          <w:b/>
        </w:rPr>
        <w:t xml:space="preserve">“</w:t>
      </w:r>
      <w:r>
        <w:rPr>
          <w:bCs/>
          <w:b/>
        </w:rPr>
        <w:t xml:space="preserve">Woke Indoctrination</w:t>
      </w:r>
      <w:r>
        <w:rPr>
          <w:bCs/>
          <w:b/>
        </w:rPr>
        <w:t xml:space="preserve">”</w:t>
      </w:r>
      <w:r>
        <w:rPr>
          <w:bCs/>
          <w:b/>
        </w:rPr>
        <w:t xml:space="preserve"> </w:t>
      </w:r>
      <w:r>
        <w:rPr>
          <w:bCs/>
          <w:b/>
        </w:rPr>
        <w:t xml:space="preserve">Claims</w:t>
      </w:r>
      <w:r>
        <w:t xml:space="preserve"> </w:t>
      </w:r>
      <w:r>
        <w:t xml:space="preserve">According to The Tennessean,</w:t>
      </w:r>
      <w:r>
        <w:t xml:space="preserve"> </w:t>
      </w:r>
      <w:r>
        <w:t xml:space="preserve">“</w:t>
      </w:r>
      <w:r>
        <w:t xml:space="preserve">‘</w:t>
      </w:r>
      <w:r>
        <w:t xml:space="preserve">The library should be a place of learning and not a place of woke indoctrination,</w:t>
      </w:r>
      <w:r>
        <w:t xml:space="preserve">’</w:t>
      </w:r>
      <w:r>
        <w:t xml:space="preserve"> </w:t>
      </w:r>
      <w:r>
        <w:t xml:space="preserve">Ogles stated in a letter to the County Commission this summer, the Columbia Daily Herald reported.</w:t>
      </w:r>
      <w:r>
        <w:t xml:space="preserve"> </w:t>
      </w:r>
      <w:r>
        <w:t xml:space="preserve">‘</w:t>
      </w:r>
      <w:r>
        <w:t xml:space="preserve">I will not sign a budget that includes funding for the library until such a time measures are taken to ensure this type of incident will never happen again and our children are protected from inappropriate material.</w:t>
      </w:r>
      <w:r>
        <w:t xml:space="preserve">’</w:t>
      </w:r>
      <w:r>
        <w:t xml:space="preserve">”</w:t>
      </w:r>
      <w:r>
        <w:t xml:space="preserve"> </w:t>
      </w:r>
      <w:r>
        <w:t xml:space="preserve">[Tennessean,</w:t>
      </w:r>
      <w:r>
        <w:t xml:space="preserve"> </w:t>
      </w:r>
      <w:hyperlink r:id="rId23">
        <w:r>
          <w:rPr>
            <w:rStyle w:val="Hyperlink"/>
          </w:rPr>
          <w:t xml:space="preserve">12/28/22</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61F-VM21-JB1V-G31N-00000-00&amp;context=1519360" TargetMode="External" /><Relationship Type="http://schemas.openxmlformats.org/officeDocument/2006/relationships/hyperlink" Id="rId20" Target="https://advance.lexis.com/api/document?collection=news&amp;id=urn:contentItem:664B-4T61-JB1V-G1CX-00000-00&amp;context=1519360" TargetMode="External" /><Relationship Type="http://schemas.openxmlformats.org/officeDocument/2006/relationships/hyperlink" Id="rId21" Target="https://advance.lexis.com/api/document?collection=news&amp;id=urn:contentItem:672Y-YHS1-DXGX-634M-00000-00&amp;context=1519360" TargetMode="External" /><Relationship Type="http://schemas.openxmlformats.org/officeDocument/2006/relationships/hyperlink" Id="rId24" Target="https://advance.lexis.com/api/document?collection=news&amp;id=urn:contentItem:6735-XPJ1-DXGX-62VH-00000-00&amp;context=1519360" TargetMode="External" /><Relationship Type="http://schemas.openxmlformats.org/officeDocument/2006/relationships/hyperlink" Id="rId23" Target="https://advance.lexis.com/api/document?collection=news&amp;id=urn:contentItem:6765-H7T1-DXGX-613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61F-VM21-JB1V-G31N-00000-00&amp;context=1519360" TargetMode="External" /><Relationship Type="http://schemas.openxmlformats.org/officeDocument/2006/relationships/hyperlink" Id="rId20" Target="https://advance.lexis.com/api/document?collection=news&amp;id=urn:contentItem:664B-4T61-JB1V-G1CX-00000-00&amp;context=1519360" TargetMode="External" /><Relationship Type="http://schemas.openxmlformats.org/officeDocument/2006/relationships/hyperlink" Id="rId21" Target="https://advance.lexis.com/api/document?collection=news&amp;id=urn:contentItem:672Y-YHS1-DXGX-634M-00000-00&amp;context=1519360" TargetMode="External" /><Relationship Type="http://schemas.openxmlformats.org/officeDocument/2006/relationships/hyperlink" Id="rId24" Target="https://advance.lexis.com/api/document?collection=news&amp;id=urn:contentItem:6735-XPJ1-DXGX-62VH-00000-00&amp;context=1519360" TargetMode="External" /><Relationship Type="http://schemas.openxmlformats.org/officeDocument/2006/relationships/hyperlink" Id="rId23" Target="https://advance.lexis.com/api/document?collection=news&amp;id=urn:contentItem:6765-H7T1-DXGX-613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2026-01-27T02:09:20Z</dcterms:created>
  <dcterms:modified xsi:type="dcterms:W3CDTF">2026-01-27T02:09:20Z</dcterms:modified>
</cp:coreProperties>
</file>

<file path=docProps/custom.xml><?xml version="1.0" encoding="utf-8"?>
<Properties xmlns="http://schemas.openxmlformats.org/officeDocument/2006/custom-properties" xmlns:vt="http://schemas.openxmlformats.org/officeDocument/2006/docPropsVTypes"/>
</file>