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e951ff0c708dc787bb7e8b867ae9b20c7b31913"/>
    <w:p>
      <w:pPr>
        <w:pStyle w:val="Heading1"/>
      </w:pPr>
      <w:r>
        <w:t xml:space="preserve">Agriculture Policy Positions and Initiatives</w:t>
      </w:r>
    </w:p>
    <w:bookmarkStart w:id="27" w:name="summary"/>
    <w:p>
      <w:pPr>
        <w:pStyle w:val="Heading3"/>
      </w:pPr>
      <w:r>
        <w:t xml:space="preserve">Summary</w:t>
      </w:r>
    </w:p>
    <w:p>
      <w:pPr>
        <w:numPr>
          <w:ilvl w:val="0"/>
          <w:numId w:val="1001"/>
        </w:numPr>
        <w:pStyle w:val="BlockText"/>
      </w:pPr>
      <w:r>
        <w:t xml:space="preserve">Ogles supported legislation aimed at increasing transparency in agricultural markets, including backing reforms to the USDA’s Commodity Checkoff Programs and co-sponsoring the bipartisan Crop Insurance Transparency Act to require disclosure of federal crop insurance recipients (</w:t>
      </w:r>
      <w:hyperlink r:id="rId20">
        <w:r>
          <w:rPr>
            <w:rStyle w:val="Hyperlink"/>
          </w:rPr>
          <w:t xml:space="preserve">Columbia Daily Herald</w:t>
        </w:r>
      </w:hyperlink>
      <w:r>
        <w:t xml:space="preserve">,</w:t>
      </w:r>
      <w:r>
        <w:t xml:space="preserve"> </w:t>
      </w:r>
      <w:hyperlink r:id="rId21">
        <w:r>
          <w:rPr>
            <w:rStyle w:val="Hyperlink"/>
          </w:rPr>
          <w:t xml:space="preserve">Tennessean</w:t>
        </w:r>
      </w:hyperlink>
      <w:r>
        <w:t xml:space="preserve">,</w:t>
      </w:r>
      <w:r>
        <w:t xml:space="preserve"> </w:t>
      </w:r>
      <w:hyperlink r:id="rId22">
        <w:r>
          <w:rPr>
            <w:rStyle w:val="Hyperlink"/>
          </w:rPr>
          <w:t xml:space="preserve">Leaf-Chronicle</w:t>
        </w:r>
      </w:hyperlink>
      <w:r>
        <w:t xml:space="preserve">).</w:t>
      </w:r>
    </w:p>
    <w:p>
      <w:pPr>
        <w:numPr>
          <w:ilvl w:val="0"/>
          <w:numId w:val="1001"/>
        </w:numPr>
        <w:pStyle w:val="BlockText"/>
      </w:pPr>
      <w:r>
        <w:t xml:space="preserve">He consistently opposed increases to reference prices in the Farm Bill, arguing that such measures would contribute to the national debt and inflation, and communicated this stance in a letter to House Agriculture Committee leadership (</w:t>
      </w:r>
      <w:hyperlink r:id="rId20">
        <w:r>
          <w:rPr>
            <w:rStyle w:val="Hyperlink"/>
          </w:rPr>
          <w:t xml:space="preserve">Columbia Daily Herald</w:t>
        </w:r>
      </w:hyperlink>
      <w:r>
        <w:t xml:space="preserve">,</w:t>
      </w:r>
      <w:r>
        <w:t xml:space="preserve"> </w:t>
      </w:r>
      <w:hyperlink r:id="rId23">
        <w:r>
          <w:rPr>
            <w:rStyle w:val="Hyperlink"/>
          </w:rPr>
          <w:t xml:space="preserve">Knoxville News-Sentinel</w:t>
        </w:r>
      </w:hyperlink>
      <w:r>
        <w:t xml:space="preserve">).</w:t>
      </w:r>
    </w:p>
    <w:p>
      <w:pPr>
        <w:numPr>
          <w:ilvl w:val="0"/>
          <w:numId w:val="1001"/>
        </w:numPr>
        <w:pStyle w:val="BlockText"/>
      </w:pPr>
      <w:r>
        <w:t xml:space="preserve">Ogles has publicly advocated for the development of regional agricultural infrastructure, supporting proposals for a new agriculture center and efforts to bring the Tennessee State Fair to Columbia, believing such projects would generate local economic benefits (</w:t>
      </w:r>
      <w:hyperlink r:id="rId24">
        <w:r>
          <w:rPr>
            <w:rStyle w:val="Hyperlink"/>
          </w:rPr>
          <w:t xml:space="preserve">Daily Herald</w:t>
        </w:r>
      </w:hyperlink>
      <w:r>
        <w:t xml:space="preserve">,</w:t>
      </w:r>
      <w:r>
        <w:t xml:space="preserve"> </w:t>
      </w:r>
      <w:hyperlink r:id="rId25">
        <w:r>
          <w:rPr>
            <w:rStyle w:val="Hyperlink"/>
          </w:rPr>
          <w:t xml:space="preserve">Tennessean</w:t>
        </w:r>
      </w:hyperlink>
      <w:r>
        <w:t xml:space="preserve">).</w:t>
      </w:r>
    </w:p>
    <w:p>
      <w:pPr>
        <w:numPr>
          <w:ilvl w:val="0"/>
          <w:numId w:val="1001"/>
        </w:numPr>
        <w:pStyle w:val="BlockText"/>
      </w:pPr>
      <w:r>
        <w:t xml:space="preserve">Advocacy groups such as Competitive Markets Action have endorsed and praised Ogles for being a strong proponent of market competitiveness and transparency in agricultural policy (</w:t>
      </w:r>
      <w:hyperlink r:id="rId20">
        <w:r>
          <w:rPr>
            <w:rStyle w:val="Hyperlink"/>
          </w:rPr>
          <w:t xml:space="preserve">Columbia Daily Herald</w:t>
        </w:r>
      </w:hyperlink>
      <w:r>
        <w:t xml:space="preserve">,</w:t>
      </w:r>
      <w:r>
        <w:t xml:space="preserve"> </w:t>
      </w:r>
      <w:hyperlink r:id="rId22">
        <w:r>
          <w:rPr>
            <w:rStyle w:val="Hyperlink"/>
          </w:rPr>
          <w:t xml:space="preserve">Leaf-Chronicle</w:t>
        </w:r>
      </w:hyperlink>
      <w:r>
        <w:t xml:space="preserve">).</w:t>
      </w:r>
    </w:p>
    <w:p>
      <w:pPr>
        <w:numPr>
          <w:ilvl w:val="0"/>
          <w:numId w:val="1001"/>
        </w:numPr>
        <w:pStyle w:val="BlockText"/>
      </w:pPr>
      <w:r>
        <w:t xml:space="preserve">Ogles has recognized local agricultural institutions like the Farm Bureau as vital to the community, citing shared values of hard work and their importance to Tennessee’s agricultural heritage (</w:t>
      </w:r>
      <w:hyperlink r:id="rId26">
        <w:r>
          <w:rPr>
            <w:rStyle w:val="Hyperlink"/>
          </w:rPr>
          <w:t xml:space="preserve">Daily Herald</w:t>
        </w:r>
      </w:hyperlink>
      <w:r>
        <w:t xml:space="preserve">).</w:t>
      </w:r>
    </w:p>
    <w:bookmarkEnd w:id="27"/>
    <w:bookmarkStart w:id="30" w:name="Xc59aa396841c0d5746122a3a43c377d36c69014"/>
    <w:p>
      <w:pPr>
        <w:pStyle w:val="Heading3"/>
      </w:pPr>
      <w:r>
        <w:t xml:space="preserve">Support for Farmers and Local Agriculture</w:t>
      </w:r>
    </w:p>
    <w:bookmarkStart w:id="28" w:name="Xadf7b9dd6a94a33209800049688799dcd02828e"/>
    <w:p>
      <w:pPr>
        <w:pStyle w:val="Heading4"/>
      </w:pPr>
      <w:r>
        <w:t xml:space="preserve">View on agricultural innovation and technology</w:t>
      </w:r>
    </w:p>
    <w:p>
      <w:pPr>
        <w:pStyle w:val="FirstParagraph"/>
      </w:pPr>
      <w:r>
        <w:rPr>
          <w:bCs/>
          <w:b/>
        </w:rPr>
        <w:t xml:space="preserve">2024: Ogles Supported Legislation Increasing Agricultural Market Transparency</w:t>
      </w:r>
      <w:r>
        <w:t xml:space="preserve"> </w:t>
      </w:r>
      <w:r>
        <w:t xml:space="preserve">According to Columbia Daily Herald,</w:t>
      </w:r>
      <w:r>
        <w:t xml:space="preserve"> </w:t>
      </w:r>
      <w:r>
        <w:t xml:space="preserve">“</w:t>
      </w:r>
      <w:r>
        <w:t xml:space="preserve">Ogles supported an amendment to reform the U.S. Department of Agriculture’s Commodity Checkoff Programs, and co-sponsored the bipartisan Crop Insurance Transparency Act, which would require the USDA to publicly disclose names of producers who receive federally subsidized crop insurance and their federal subsidy amounts.</w:t>
      </w:r>
      <w:r>
        <w:t xml:space="preserve">”</w:t>
      </w:r>
      <w:r>
        <w:t xml:space="preserve"> </w:t>
      </w:r>
      <w:r>
        <w:t xml:space="preserve">[Columbia Daily Herald,</w:t>
      </w:r>
      <w:r>
        <w:t xml:space="preserve"> </w:t>
      </w:r>
      <w:hyperlink r:id="rId20">
        <w:r>
          <w:rPr>
            <w:rStyle w:val="Hyperlink"/>
          </w:rPr>
          <w:t xml:space="preserve">7/28/24</w:t>
        </w:r>
      </w:hyperlink>
      <w:r>
        <w:t xml:space="preserve">]</w:t>
      </w:r>
    </w:p>
    <w:p>
      <w:pPr>
        <w:pStyle w:val="BodyText"/>
      </w:pPr>
      <w:r>
        <w:rPr>
          <w:bCs/>
          <w:b/>
        </w:rPr>
        <w:t xml:space="preserve">2024: Ogles Supported USDA Commodity Checkoff Program Reform Amendment</w:t>
      </w:r>
      <w:r>
        <w:t xml:space="preserve"> </w:t>
      </w:r>
      <w:r>
        <w:t xml:space="preserve">According to Tennessean,</w:t>
      </w:r>
      <w:r>
        <w:t xml:space="preserve"> </w:t>
      </w:r>
      <w:r>
        <w:t xml:space="preserve">“</w:t>
      </w:r>
      <w:r>
        <w:t xml:space="preserve">Ogles supported an amendment to reform the U.S. Department of Agriculture’s Commodity Checkoff Programs.</w:t>
      </w:r>
      <w:r>
        <w:t xml:space="preserve">”</w:t>
      </w:r>
      <w:r>
        <w:t xml:space="preserve"> </w:t>
      </w:r>
      <w:r>
        <w:t xml:space="preserve">[Tennessean,</w:t>
      </w:r>
      <w:r>
        <w:t xml:space="preserve"> </w:t>
      </w:r>
      <w:hyperlink r:id="rId21">
        <w:r>
          <w:rPr>
            <w:rStyle w:val="Hyperlink"/>
          </w:rPr>
          <w:t xml:space="preserve">7/28/24</w:t>
        </w:r>
      </w:hyperlink>
      <w:r>
        <w:t xml:space="preserve">]</w:t>
      </w:r>
    </w:p>
    <w:p>
      <w:pPr>
        <w:pStyle w:val="BodyText"/>
      </w:pPr>
      <w:r>
        <w:rPr>
          <w:bCs/>
          <w:b/>
        </w:rPr>
        <w:t xml:space="preserve">2024: Ogles Co-Sponsored Crop Insurance Transparency Act</w:t>
      </w:r>
      <w:r>
        <w:t xml:space="preserve"> </w:t>
      </w:r>
      <w:r>
        <w:t xml:space="preserve">According to Tennessean, Ogles</w:t>
      </w:r>
      <w:r>
        <w:t xml:space="preserve"> </w:t>
      </w:r>
      <w:r>
        <w:t xml:space="preserve">“</w:t>
      </w:r>
      <w:r>
        <w:t xml:space="preserve">co-sponsored the bipartisan Crop Insurance Transparency Act, which would require the USDA to publicly disclose names of producers who receive federally subsidized crop insurance and their federal subsidy amounts.</w:t>
      </w:r>
      <w:r>
        <w:t xml:space="preserve">”</w:t>
      </w:r>
      <w:r>
        <w:t xml:space="preserve"> </w:t>
      </w:r>
      <w:r>
        <w:t xml:space="preserve">[Tennessean,</w:t>
      </w:r>
      <w:r>
        <w:t xml:space="preserve"> </w:t>
      </w:r>
      <w:hyperlink r:id="rId21">
        <w:r>
          <w:rPr>
            <w:rStyle w:val="Hyperlink"/>
          </w:rPr>
          <w:t xml:space="preserve">7/28/24</w:t>
        </w:r>
      </w:hyperlink>
      <w:r>
        <w:t xml:space="preserve">]</w:t>
      </w:r>
    </w:p>
    <w:p>
      <w:pPr>
        <w:pStyle w:val="BodyText"/>
      </w:pPr>
      <w:r>
        <w:rPr>
          <w:bCs/>
          <w:b/>
        </w:rPr>
        <w:t xml:space="preserve">June 2019: Ogles Cited Economic Benefits For Maury County From The Agriculture Center</w:t>
      </w:r>
      <w:r>
        <w:t xml:space="preserve"> </w:t>
      </w:r>
      <w:r>
        <w:t xml:space="preserve">According to Daily Herald,</w:t>
      </w:r>
      <w:r>
        <w:t xml:space="preserve"> </w:t>
      </w:r>
      <w:r>
        <w:t xml:space="preserve">‘</w:t>
      </w:r>
      <w:r>
        <w:t xml:space="preserve">It will bring events here, such as motocross and ag shows, that will benefit all of our surrounding counties and cities,</w:t>
      </w:r>
      <w:r>
        <w:t xml:space="preserve">’</w:t>
      </w:r>
      <w:r>
        <w:t xml:space="preserve"> </w:t>
      </w:r>
      <w:r>
        <w:t xml:space="preserve">he added.</w:t>
      </w:r>
      <w:r>
        <w:t xml:space="preserve"> </w:t>
      </w:r>
      <w:r>
        <w:t xml:space="preserve">‘</w:t>
      </w:r>
      <w:r>
        <w:t xml:space="preserve">I see it as an economic engine going forward. We’re a growing county. Revenue is always going to be a problem. Any time we can create an amenity as an attraction, it’s going to be new revenue for the county.</w:t>
      </w:r>
      <w:r>
        <w:t xml:space="preserve">’</w:t>
      </w:r>
      <w:r>
        <w:t xml:space="preserve"> </w:t>
      </w:r>
      <w:r>
        <w:t xml:space="preserve">[Daily Herald,</w:t>
      </w:r>
      <w:r>
        <w:t xml:space="preserve"> </w:t>
      </w:r>
      <w:hyperlink r:id="rId24">
        <w:r>
          <w:rPr>
            <w:rStyle w:val="Hyperlink"/>
          </w:rPr>
          <w:t xml:space="preserve">6/23/19</w:t>
        </w:r>
      </w:hyperlink>
      <w:r>
        <w:t xml:space="preserve">]</w:t>
      </w:r>
    </w:p>
    <w:bookmarkEnd w:id="28"/>
    <w:bookmarkStart w:id="29" w:name="X0846d9b9ce1639cf0623a167a331483c6d5bba9"/>
    <w:p>
      <w:pPr>
        <w:pStyle w:val="Heading4"/>
      </w:pPr>
      <w:r>
        <w:t xml:space="preserve">Support for local agricultural businesses</w:t>
      </w:r>
    </w:p>
    <w:p>
      <w:pPr>
        <w:pStyle w:val="FirstParagraph"/>
      </w:pPr>
      <w:r>
        <w:rPr>
          <w:bCs/>
          <w:b/>
        </w:rPr>
        <w:t xml:space="preserve">2024: Competitive Markets Action Praised Ogles As Advocate For Transparency In Agriculture</w:t>
      </w:r>
      <w:r>
        <w:t xml:space="preserve"> </w:t>
      </w:r>
      <w:r>
        <w:t xml:space="preserve">According to Columbia Daily Herald,</w:t>
      </w:r>
      <w:r>
        <w:t xml:space="preserve"> </w:t>
      </w:r>
      <w:r>
        <w:t xml:space="preserve">‘</w:t>
      </w:r>
      <w:r>
        <w:t xml:space="preserve">Rep. Ogles has proven himself a stalwart advocate for competitive markets and transparency in agriculture, and we are proud to endorse him,</w:t>
      </w:r>
      <w:r>
        <w:t xml:space="preserve">’</w:t>
      </w:r>
      <w:r>
        <w:t xml:space="preserve"> </w:t>
      </w:r>
      <w:r>
        <w:t xml:space="preserve">said Marty Irby, president and CEO at Competitive Markets Action. [Columbia Daily Herald,</w:t>
      </w:r>
      <w:r>
        <w:t xml:space="preserve"> </w:t>
      </w:r>
      <w:hyperlink r:id="rId20">
        <w:r>
          <w:rPr>
            <w:rStyle w:val="Hyperlink"/>
          </w:rPr>
          <w:t xml:space="preserve">7/28/24</w:t>
        </w:r>
      </w:hyperlink>
      <w:r>
        <w:t xml:space="preserve">]</w:t>
      </w:r>
    </w:p>
    <w:p>
      <w:pPr>
        <w:pStyle w:val="BodyText"/>
      </w:pPr>
      <w:r>
        <w:rPr>
          <w:bCs/>
          <w:b/>
        </w:rPr>
        <w:t xml:space="preserve">2024: Competitive Markets Action Called Ogles An Advocate For Agriculture Transparency</w:t>
      </w:r>
      <w:r>
        <w:t xml:space="preserve"> </w:t>
      </w:r>
      <w:r>
        <w:t xml:space="preserve">According to Tennessean,</w:t>
      </w:r>
      <w:r>
        <w:t xml:space="preserve"> </w:t>
      </w:r>
      <w:r>
        <w:t xml:space="preserve">‘</w:t>
      </w:r>
      <w:r>
        <w:t xml:space="preserve">Rep. Ogles has proven himself a stalwart advocate for competitive markets and transparency in agriculture, and we are proud to endorse him,</w:t>
      </w:r>
      <w:r>
        <w:t xml:space="preserve">’</w:t>
      </w:r>
      <w:r>
        <w:t xml:space="preserve"> </w:t>
      </w:r>
      <w:r>
        <w:t xml:space="preserve">said Marty Irby, president and CEO at Competitive Markets Action. [Tennessean,</w:t>
      </w:r>
      <w:r>
        <w:t xml:space="preserve"> </w:t>
      </w:r>
      <w:hyperlink r:id="rId21">
        <w:r>
          <w:rPr>
            <w:rStyle w:val="Hyperlink"/>
          </w:rPr>
          <w:t xml:space="preserve">7/28/24</w:t>
        </w:r>
      </w:hyperlink>
      <w:r>
        <w:t xml:space="preserve">]</w:t>
      </w:r>
    </w:p>
    <w:p>
      <w:pPr>
        <w:pStyle w:val="BodyText"/>
      </w:pPr>
      <w:r>
        <w:rPr>
          <w:bCs/>
          <w:b/>
        </w:rPr>
        <w:t xml:space="preserve">2024: Competitive Markets Action Cited Andy Ogles’s Advocacy For Competitive Markets And Transparency In Agriculture</w:t>
      </w:r>
      <w:r>
        <w:t xml:space="preserve"> </w:t>
      </w:r>
      <w:r>
        <w:t xml:space="preserve">According to The Leaf-Chronicle, Marty Irby, president and CEO at Competitive Markets Action, stated,</w:t>
      </w:r>
      <w:r>
        <w:t xml:space="preserve"> </w:t>
      </w:r>
      <w:r>
        <w:t xml:space="preserve">“</w:t>
      </w:r>
      <w:r>
        <w:t xml:space="preserve">Rep. Ogles has proven himself a stalwart advocate for competitive markets and transparency in agriculture, and we are proud to endorse him.</w:t>
      </w:r>
      <w:r>
        <w:t xml:space="preserve">”</w:t>
      </w:r>
      <w:r>
        <w:t xml:space="preserve"> </w:t>
      </w:r>
      <w:r>
        <w:t xml:space="preserve">[Leaf-Chronicle,</w:t>
      </w:r>
      <w:r>
        <w:t xml:space="preserve"> </w:t>
      </w:r>
      <w:hyperlink r:id="rId22">
        <w:r>
          <w:rPr>
            <w:rStyle w:val="Hyperlink"/>
          </w:rPr>
          <w:t xml:space="preserve">7/29/24</w:t>
        </w:r>
      </w:hyperlink>
      <w:r>
        <w:t xml:space="preserve">]</w:t>
      </w:r>
    </w:p>
    <w:p>
      <w:pPr>
        <w:pStyle w:val="BodyText"/>
      </w:pPr>
      <w:r>
        <w:rPr>
          <w:bCs/>
          <w:b/>
        </w:rPr>
        <w:t xml:space="preserve">June 2019: Andy Ogles Supported The Proposed Regional Agriculture Center In Maury County</w:t>
      </w:r>
      <w:r>
        <w:t xml:space="preserve"> </w:t>
      </w:r>
      <w:r>
        <w:t xml:space="preserve">According to Daily Herald,</w:t>
      </w:r>
      <w:r>
        <w:t xml:space="preserve"> </w:t>
      </w:r>
      <w:r>
        <w:t xml:space="preserve">‘</w:t>
      </w:r>
      <w:r>
        <w:t xml:space="preserve">In an interview with The Daily Herald on Friday, Ogles, Ray and Molder explained why they’re excited about the possibility.</w:t>
      </w:r>
      <w:r>
        <w:t xml:space="preserve"> </w:t>
      </w:r>
      <w:r>
        <w:t xml:space="preserve">“</w:t>
      </w:r>
      <w:r>
        <w:t xml:space="preserve">We have a deadline of December to get a plan to the governor,</w:t>
      </w:r>
      <w:r>
        <w:t xml:space="preserve">”</w:t>
      </w:r>
      <w:r>
        <w:t xml:space="preserve"> </w:t>
      </w:r>
      <w:r>
        <w:t xml:space="preserve">Ogles said. “I support it because Southern Middle Tennessee needs a large ag facility and it will help us retain our agricultural identity and roots.</w:t>
      </w:r>
      <w:r>
        <w:t xml:space="preserve">’</w:t>
      </w:r>
      <w:r>
        <w:t xml:space="preserve"> </w:t>
      </w:r>
      <w:r>
        <w:t xml:space="preserve">[Daily Herald,</w:t>
      </w:r>
      <w:r>
        <w:t xml:space="preserve"> </w:t>
      </w:r>
      <w:hyperlink r:id="rId24">
        <w:r>
          <w:rPr>
            <w:rStyle w:val="Hyperlink"/>
          </w:rPr>
          <w:t xml:space="preserve">6/23/19</w:t>
        </w:r>
      </w:hyperlink>
      <w:r>
        <w:t xml:space="preserve">]</w:t>
      </w:r>
    </w:p>
    <w:p>
      <w:pPr>
        <w:pStyle w:val="BodyText"/>
      </w:pPr>
      <w:r>
        <w:rPr>
          <w:bCs/>
          <w:b/>
        </w:rPr>
        <w:t xml:space="preserve">Ogles Advocated For New Agriculture Center And Tennessee State Fair In Columbia</w:t>
      </w:r>
      <w:r>
        <w:t xml:space="preserve"> </w:t>
      </w:r>
      <w:r>
        <w:t xml:space="preserve">According to Tennessean,</w:t>
      </w:r>
      <w:r>
        <w:t xml:space="preserve"> </w:t>
      </w:r>
      <w:r>
        <w:t xml:space="preserve">“</w:t>
      </w:r>
      <w:r>
        <w:t xml:space="preserve">Alongside Rep. Scott Cepicky, R-Culleoka, Ogles also said he will continue to push for the development of a new agriculture center, following a local move to attract the Tennessee State Fair to Columbia.</w:t>
      </w:r>
      <w:r>
        <w:t xml:space="preserve">”</w:t>
      </w:r>
      <w:r>
        <w:t xml:space="preserve"> </w:t>
      </w:r>
      <w:r>
        <w:t xml:space="preserve">[Tennessean,</w:t>
      </w:r>
      <w:r>
        <w:t xml:space="preserve"> </w:t>
      </w:r>
      <w:hyperlink r:id="rId25">
        <w:r>
          <w:rPr>
            <w:rStyle w:val="Hyperlink"/>
          </w:rPr>
          <w:t xml:space="preserve">6/22/21</w:t>
        </w:r>
      </w:hyperlink>
      <w:r>
        <w:t xml:space="preserve">]</w:t>
      </w:r>
    </w:p>
    <w:p>
      <w:pPr>
        <w:pStyle w:val="BodyText"/>
      </w:pPr>
      <w:r>
        <w:rPr>
          <w:bCs/>
          <w:b/>
        </w:rPr>
        <w:t xml:space="preserve">August 2021: Andy Ogles Recognized Farm Bureau As Pillar Of Maury County Community</w:t>
      </w:r>
      <w:r>
        <w:t xml:space="preserve"> </w:t>
      </w:r>
      <w:r>
        <w:t xml:space="preserve">According to The Daily Herald, Ogles said Farm Bureau represents a great pillar of the Maury County community.</w:t>
      </w:r>
      <w:r>
        <w:t xml:space="preserve"> </w:t>
      </w:r>
      <w:r>
        <w:t xml:space="preserve">‘</w:t>
      </w:r>
      <w:r>
        <w:t xml:space="preserve">When I think about Farm Bureau, I think about my grandparents and their farm. You get up early, you work hard and you don’t quit until the job is done,</w:t>
      </w:r>
      <w:r>
        <w:t xml:space="preserve">’</w:t>
      </w:r>
      <w:r>
        <w:t xml:space="preserve"> </w:t>
      </w:r>
      <w:r>
        <w:t xml:space="preserve">Ogles said.</w:t>
      </w:r>
      <w:r>
        <w:t xml:space="preserve"> </w:t>
      </w:r>
      <w:r>
        <w:t xml:space="preserve">‘</w:t>
      </w:r>
      <w:r>
        <w:t xml:space="preserve">[Farm Bureau] is a great asset to Tennessee, but you also represent Maury County.</w:t>
      </w:r>
      <w:r>
        <w:t xml:space="preserve">’</w:t>
      </w:r>
      <w:r>
        <w:t xml:space="preserve"> </w:t>
      </w:r>
      <w:r>
        <w:t xml:space="preserve">[Daily Herald,</w:t>
      </w:r>
      <w:r>
        <w:t xml:space="preserve"> </w:t>
      </w:r>
      <w:hyperlink r:id="rId26">
        <w:r>
          <w:rPr>
            <w:rStyle w:val="Hyperlink"/>
          </w:rPr>
          <w:t xml:space="preserve">8/3/21</w:t>
        </w:r>
      </w:hyperlink>
      <w:r>
        <w:t xml:space="preserve">]</w:t>
      </w:r>
    </w:p>
    <w:bookmarkEnd w:id="29"/>
    <w:bookmarkEnd w:id="30"/>
    <w:bookmarkStart w:id="34" w:name="X0786328b5ce870b70967788e984da3917495c81"/>
    <w:p>
      <w:pPr>
        <w:pStyle w:val="Heading3"/>
      </w:pPr>
      <w:r>
        <w:t xml:space="preserve">Stance on Agricultural Regulations and Taxes</w:t>
      </w:r>
    </w:p>
    <w:bookmarkStart w:id="31" w:name="view-on-property-and-farm-taxes"/>
    <w:p>
      <w:pPr>
        <w:pStyle w:val="Heading4"/>
      </w:pPr>
      <w:r>
        <w:t xml:space="preserve">View on property and farm taxes</w:t>
      </w:r>
    </w:p>
    <w:p>
      <w:pPr>
        <w:pStyle w:val="FirstParagraph"/>
      </w:pPr>
      <w:r>
        <w:rPr>
          <w:bCs/>
          <w:b/>
        </w:rPr>
        <w:t xml:space="preserve">2024: Ogles Opposed Proposed Farm Bill Reference Price Increases</w:t>
      </w:r>
      <w:r>
        <w:t xml:space="preserve"> </w:t>
      </w:r>
      <w:r>
        <w:t xml:space="preserve">According to Columbia Daily Herald,</w:t>
      </w:r>
      <w:r>
        <w:t xml:space="preserve"> </w:t>
      </w:r>
      <w:r>
        <w:t xml:space="preserve">“</w:t>
      </w:r>
      <w:r>
        <w:t xml:space="preserve">He also wrote a letter to the House Agriculture Committee leadership opposing reference price increases proposed in the Farm Bill that the group says would add to the national debt and drive inflation.</w:t>
      </w:r>
      <w:r>
        <w:t xml:space="preserve">”</w:t>
      </w:r>
      <w:r>
        <w:t xml:space="preserve"> </w:t>
      </w:r>
      <w:r>
        <w:t xml:space="preserve">[Columbia Daily Herald,</w:t>
      </w:r>
      <w:r>
        <w:t xml:space="preserve"> </w:t>
      </w:r>
      <w:hyperlink r:id="rId20">
        <w:r>
          <w:rPr>
            <w:rStyle w:val="Hyperlink"/>
          </w:rPr>
          <w:t xml:space="preserve">7/28/24</w:t>
        </w:r>
      </w:hyperlink>
      <w:r>
        <w:t xml:space="preserve">]</w:t>
      </w:r>
    </w:p>
    <w:p>
      <w:pPr>
        <w:pStyle w:val="BodyText"/>
      </w:pPr>
      <w:r>
        <w:rPr>
          <w:bCs/>
          <w:b/>
        </w:rPr>
        <w:t xml:space="preserve">2024: Ogles Wrote Letter Opposing Farm Bill Reference Price Increases</w:t>
      </w:r>
      <w:r>
        <w:t xml:space="preserve"> </w:t>
      </w:r>
      <w:r>
        <w:t xml:space="preserve">According to Tennessean, Ogles</w:t>
      </w:r>
      <w:r>
        <w:t xml:space="preserve"> </w:t>
      </w:r>
      <w:r>
        <w:t xml:space="preserve">“</w:t>
      </w:r>
      <w:r>
        <w:t xml:space="preserve">also wrote a letter to the House Agriculture Committee leadership opposing reference price increases proposed in the Farm Bill that the group says would add to the national debt and drive inflation.</w:t>
      </w:r>
      <w:r>
        <w:t xml:space="preserve">”</w:t>
      </w:r>
      <w:r>
        <w:t xml:space="preserve"> </w:t>
      </w:r>
      <w:r>
        <w:t xml:space="preserve">[Tennessean,</w:t>
      </w:r>
      <w:r>
        <w:t xml:space="preserve"> </w:t>
      </w:r>
      <w:hyperlink r:id="rId21">
        <w:r>
          <w:rPr>
            <w:rStyle w:val="Hyperlink"/>
          </w:rPr>
          <w:t xml:space="preserve">7/28/24</w:t>
        </w:r>
      </w:hyperlink>
      <w:r>
        <w:t xml:space="preserve">]</w:t>
      </w:r>
    </w:p>
    <w:p>
      <w:pPr>
        <w:pStyle w:val="BodyText"/>
      </w:pPr>
      <w:r>
        <w:rPr>
          <w:bCs/>
          <w:b/>
        </w:rPr>
        <w:t xml:space="preserve">Ogles Wrote Letter Opposing Reference Price Increases In The Farm Bill</w:t>
      </w:r>
      <w:r>
        <w:t xml:space="preserve"> </w:t>
      </w:r>
      <w:r>
        <w:t xml:space="preserve">According to Knoxville News-Sentinel,</w:t>
      </w:r>
      <w:r>
        <w:t xml:space="preserve"> </w:t>
      </w:r>
      <w:r>
        <w:t xml:space="preserve">“</w:t>
      </w:r>
      <w:r>
        <w:t xml:space="preserve">He also wrote a letter to the House Agriculture Committee leadership opposing reference price increases proposed in the Farm Bill that the group says would add to the national debt and drive inflation.</w:t>
      </w:r>
      <w:r>
        <w:t xml:space="preserve">”</w:t>
      </w:r>
      <w:r>
        <w:t xml:space="preserve"> </w:t>
      </w:r>
      <w:r>
        <w:t xml:space="preserve">[Knoxville News-Sentinel,</w:t>
      </w:r>
      <w:r>
        <w:t xml:space="preserve"> </w:t>
      </w:r>
      <w:hyperlink r:id="rId23">
        <w:r>
          <w:rPr>
            <w:rStyle w:val="Hyperlink"/>
          </w:rPr>
          <w:t xml:space="preserve">7/28/24</w:t>
        </w:r>
      </w:hyperlink>
      <w:r>
        <w:t xml:space="preserve">]</w:t>
      </w:r>
    </w:p>
    <w:p>
      <w:pPr>
        <w:pStyle w:val="BodyText"/>
      </w:pPr>
      <w:r>
        <w:rPr>
          <w:bCs/>
          <w:b/>
        </w:rPr>
        <w:t xml:space="preserve">Andy Ogles Opposed Reference Price Increases In 2024 Farm Bill</w:t>
      </w:r>
      <w:r>
        <w:t xml:space="preserve"> </w:t>
      </w:r>
      <w:r>
        <w:t xml:space="preserve">According to The Leaf-Chronicle, Ogles</w:t>
      </w:r>
      <w:r>
        <w:t xml:space="preserve"> </w:t>
      </w:r>
      <w:r>
        <w:t xml:space="preserve">“</w:t>
      </w:r>
      <w:r>
        <w:t xml:space="preserve">wrote a letter to the House Agriculture Committee leadership opposing reference price increases proposed in the Farm Bill that the group says would add to the national debt and drive inflation.</w:t>
      </w:r>
      <w:r>
        <w:t xml:space="preserve">”</w:t>
      </w:r>
      <w:r>
        <w:t xml:space="preserve"> </w:t>
      </w:r>
      <w:r>
        <w:t xml:space="preserve">[Leaf-Chronicle,</w:t>
      </w:r>
      <w:r>
        <w:t xml:space="preserve"> </w:t>
      </w:r>
      <w:hyperlink r:id="rId22">
        <w:r>
          <w:rPr>
            <w:rStyle w:val="Hyperlink"/>
          </w:rPr>
          <w:t xml:space="preserve">7/29/24</w:t>
        </w:r>
      </w:hyperlink>
      <w:r>
        <w:t xml:space="preserve">]</w:t>
      </w:r>
    </w:p>
    <w:bookmarkEnd w:id="31"/>
    <w:bookmarkStart w:id="33" w:name="X6129e5a0b2005bb799cb30c20d1911cdad4599e"/>
    <w:p>
      <w:pPr>
        <w:pStyle w:val="Heading4"/>
      </w:pPr>
      <w:r>
        <w:t xml:space="preserve">Position on regulatory burden for agricultural businesses</w:t>
      </w:r>
    </w:p>
    <w:p>
      <w:pPr>
        <w:pStyle w:val="FirstParagraph"/>
      </w:pPr>
      <w:r>
        <w:rPr>
          <w:bCs/>
          <w:b/>
        </w:rPr>
        <w:t xml:space="preserve">Ogles Supported Amendment To Reform USDA Commodity Checkoff Programs</w:t>
      </w:r>
      <w:r>
        <w:t xml:space="preserve"> </w:t>
      </w:r>
      <w:r>
        <w:t xml:space="preserve">According to Knoxville News-Sentinel,</w:t>
      </w:r>
      <w:r>
        <w:t xml:space="preserve"> </w:t>
      </w:r>
      <w:r>
        <w:t xml:space="preserve">“</w:t>
      </w:r>
      <w:r>
        <w:t xml:space="preserve">Ogles supported an amendment to reform the U.S. Department of Agriculture’s Commodity Checkoff Programs, and co-sponsored the bipartisan Crop Insurance Transparency Act, which would require the USDA to publicly disclose names of producers who receive federally subsidized crop insurance and their federal subsidy amounts.</w:t>
      </w:r>
      <w:r>
        <w:t xml:space="preserve">”</w:t>
      </w:r>
      <w:r>
        <w:t xml:space="preserve"> </w:t>
      </w:r>
      <w:r>
        <w:t xml:space="preserve">[Knoxville News-Sentinel,</w:t>
      </w:r>
      <w:r>
        <w:t xml:space="preserve"> </w:t>
      </w:r>
      <w:hyperlink r:id="rId23">
        <w:r>
          <w:rPr>
            <w:rStyle w:val="Hyperlink"/>
          </w:rPr>
          <w:t xml:space="preserve">7/28/24</w:t>
        </w:r>
      </w:hyperlink>
      <w:r>
        <w:t xml:space="preserve">]</w:t>
      </w:r>
    </w:p>
    <w:p>
      <w:pPr>
        <w:pStyle w:val="BodyText"/>
      </w:pPr>
      <w:r>
        <w:rPr>
          <w:bCs/>
          <w:b/>
        </w:rPr>
        <w:t xml:space="preserve">Ogles Supported Agricultural Market Reforms And Transparency Legislation</w:t>
      </w:r>
      <w:r>
        <w:t xml:space="preserve"> </w:t>
      </w:r>
      <w:r>
        <w:t xml:space="preserve">According to The Daily News Journal,</w:t>
      </w:r>
      <w:r>
        <w:t xml:space="preserve"> </w:t>
      </w:r>
      <w:r>
        <w:t xml:space="preserve">“</w:t>
      </w:r>
      <w:r>
        <w:t xml:space="preserve">Ogles supported an amendment to reform the U.S. Department of Agriculture’s Commodity Checkoff Programs, and co-sponsored the bipartisan Crop Insurance Transparency Act, which would require the USDA to publicly disclose names of producers who receive federally subsidized crop insurance and their federal subsidy amounts. He also wrote a letter to the House Agriculture Committee leadership opposing reference price increases proposed in the Farm Bill that the group says would add to the national debt and drive inflation.</w:t>
      </w:r>
      <w:r>
        <w:t xml:space="preserve">”</w:t>
      </w:r>
      <w:r>
        <w:t xml:space="preserve"> </w:t>
      </w:r>
      <w:r>
        <w:t xml:space="preserve">[Daily News Journal,</w:t>
      </w:r>
      <w:r>
        <w:t xml:space="preserve"> </w:t>
      </w:r>
      <w:hyperlink r:id="rId32">
        <w:r>
          <w:rPr>
            <w:rStyle w:val="Hyperlink"/>
          </w:rPr>
          <w:t xml:space="preserve">7/29/24</w:t>
        </w:r>
      </w:hyperlink>
      <w:r>
        <w:t xml:space="preserve">]</w:t>
      </w:r>
    </w:p>
    <w:p>
      <w:pPr>
        <w:pStyle w:val="BodyText"/>
      </w:pPr>
      <w:r>
        <w:rPr>
          <w:bCs/>
          <w:b/>
        </w:rPr>
        <w:t xml:space="preserve">Andy Ogles Supported Amendment To Reform USDA Commodity Checkoff Programs</w:t>
      </w:r>
      <w:r>
        <w:t xml:space="preserve"> </w:t>
      </w:r>
      <w:r>
        <w:t xml:space="preserve">According to The Leaf-Chronicle,</w:t>
      </w:r>
      <w:r>
        <w:t xml:space="preserve"> </w:t>
      </w:r>
      <w:r>
        <w:t xml:space="preserve">“</w:t>
      </w:r>
      <w:r>
        <w:t xml:space="preserve">Ogles supported an amendment to reform the U.S. Department of Agriculture’s Commodity Checkoff Programs.</w:t>
      </w:r>
      <w:r>
        <w:t xml:space="preserve">”</w:t>
      </w:r>
      <w:r>
        <w:t xml:space="preserve"> </w:t>
      </w:r>
      <w:r>
        <w:t xml:space="preserve">[Leaf-Chronicle,</w:t>
      </w:r>
      <w:r>
        <w:t xml:space="preserve"> </w:t>
      </w:r>
      <w:hyperlink r:id="rId22">
        <w:r>
          <w:rPr>
            <w:rStyle w:val="Hyperlink"/>
          </w:rPr>
          <w:t xml:space="preserve">7/29/24</w:t>
        </w:r>
      </w:hyperlink>
      <w:r>
        <w:t xml:space="preserve">]</w:t>
      </w:r>
    </w:p>
    <w:p>
      <w:pPr>
        <w:pStyle w:val="BodyText"/>
      </w:pPr>
      <w:r>
        <w:rPr>
          <w:bCs/>
          <w:b/>
        </w:rPr>
        <w:t xml:space="preserve">Andy Ogles Co-Sponsored Crop Insurance Transparency Act</w:t>
      </w:r>
      <w:r>
        <w:t xml:space="preserve"> </w:t>
      </w:r>
      <w:r>
        <w:t xml:space="preserve">According to The Leaf-Chronicle, Ogles</w:t>
      </w:r>
      <w:r>
        <w:t xml:space="preserve"> </w:t>
      </w:r>
      <w:r>
        <w:t xml:space="preserve">“</w:t>
      </w:r>
      <w:r>
        <w:t xml:space="preserve">co-sponsored the bipartisan Crop Insurance Transparency Act, which would require the USDA to publicly disclose names of producers who receive federally subsidized crop insurance and their federal subsidy amounts.</w:t>
      </w:r>
      <w:r>
        <w:t xml:space="preserve">”</w:t>
      </w:r>
      <w:r>
        <w:t xml:space="preserve"> </w:t>
      </w:r>
      <w:r>
        <w:t xml:space="preserve">[Leaf-Chronicle,</w:t>
      </w:r>
      <w:r>
        <w:t xml:space="preserve"> </w:t>
      </w:r>
      <w:hyperlink r:id="rId22">
        <w:r>
          <w:rPr>
            <w:rStyle w:val="Hyperlink"/>
          </w:rPr>
          <w:t xml:space="preserve">7/29/24</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5WD9-9HK1-DXVP-V2JP-00000-00&amp;context=1519360" TargetMode="External" /><Relationship Type="http://schemas.openxmlformats.org/officeDocument/2006/relationships/hyperlink" Id="rId25" Target="https://advance.lexis.com/api/document?collection=news&amp;id=urn:contentItem:6301-GY31-DYJJ-P4GM-00000-00&amp;context=1519360" TargetMode="External" /><Relationship Type="http://schemas.openxmlformats.org/officeDocument/2006/relationships/hyperlink" Id="rId26" Target="https://advance.lexis.com/api/document?collection=news&amp;id=urn:contentItem:6390-47M1-DXVP-V0RP-00000-00&amp;context=1519360" TargetMode="External" /><Relationship Type="http://schemas.openxmlformats.org/officeDocument/2006/relationships/hyperlink" Id="rId20" Target="https://advance.lexis.com/api/document?collection=news&amp;id=urn:contentItem:6CKD-GXK1-DXGX-62TV-00000-00&amp;context=1519360" TargetMode="External" /><Relationship Type="http://schemas.openxmlformats.org/officeDocument/2006/relationships/hyperlink" Id="rId21" Target="https://advance.lexis.com/api/document?collection=news&amp;id=urn:contentItem:6CKD-GXK1-DXGX-63P5-00000-00&amp;context=1519360" TargetMode="External" /><Relationship Type="http://schemas.openxmlformats.org/officeDocument/2006/relationships/hyperlink" Id="rId23" Target="https://advance.lexis.com/api/document?collection=news&amp;id=urn:contentItem:6CKD-H061-DXGX-61MM-00000-00&amp;context=1519360" TargetMode="External" /><Relationship Type="http://schemas.openxmlformats.org/officeDocument/2006/relationships/hyperlink" Id="rId22" Target="https://advance.lexis.com/api/document?collection=news&amp;id=urn:contentItem:6CKM-G1S1-JB1V-G0SP-00000-00&amp;context=1519360" TargetMode="External" /><Relationship Type="http://schemas.openxmlformats.org/officeDocument/2006/relationships/hyperlink" Id="rId32" Target="https://advance.lexis.com/api/document?collection=news&amp;id=urn:contentItem:6CKM-G1S1-JB1V-G2CJ-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5WD9-9HK1-DXVP-V2JP-00000-00&amp;context=1519360" TargetMode="External" /><Relationship Type="http://schemas.openxmlformats.org/officeDocument/2006/relationships/hyperlink" Id="rId25" Target="https://advance.lexis.com/api/document?collection=news&amp;id=urn:contentItem:6301-GY31-DYJJ-P4GM-00000-00&amp;context=1519360" TargetMode="External" /><Relationship Type="http://schemas.openxmlformats.org/officeDocument/2006/relationships/hyperlink" Id="rId26" Target="https://advance.lexis.com/api/document?collection=news&amp;id=urn:contentItem:6390-47M1-DXVP-V0RP-00000-00&amp;context=1519360" TargetMode="External" /><Relationship Type="http://schemas.openxmlformats.org/officeDocument/2006/relationships/hyperlink" Id="rId20" Target="https://advance.lexis.com/api/document?collection=news&amp;id=urn:contentItem:6CKD-GXK1-DXGX-62TV-00000-00&amp;context=1519360" TargetMode="External" /><Relationship Type="http://schemas.openxmlformats.org/officeDocument/2006/relationships/hyperlink" Id="rId21" Target="https://advance.lexis.com/api/document?collection=news&amp;id=urn:contentItem:6CKD-GXK1-DXGX-63P5-00000-00&amp;context=1519360" TargetMode="External" /><Relationship Type="http://schemas.openxmlformats.org/officeDocument/2006/relationships/hyperlink" Id="rId23" Target="https://advance.lexis.com/api/document?collection=news&amp;id=urn:contentItem:6CKD-H061-DXGX-61MM-00000-00&amp;context=1519360" TargetMode="External" /><Relationship Type="http://schemas.openxmlformats.org/officeDocument/2006/relationships/hyperlink" Id="rId22" Target="https://advance.lexis.com/api/document?collection=news&amp;id=urn:contentItem:6CKM-G1S1-JB1V-G0SP-00000-00&amp;context=1519360" TargetMode="External" /><Relationship Type="http://schemas.openxmlformats.org/officeDocument/2006/relationships/hyperlink" Id="rId32" Target="https://advance.lexis.com/api/document?collection=news&amp;id=urn:contentItem:6CKM-G1S1-JB1V-G2CJ-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2026-01-27T02:09:18Z</dcterms:created>
  <dcterms:modified xsi:type="dcterms:W3CDTF">2026-01-27T02:09:18Z</dcterms:modified>
</cp:coreProperties>
</file>

<file path=docProps/custom.xml><?xml version="1.0" encoding="utf-8"?>
<Properties xmlns="http://schemas.openxmlformats.org/officeDocument/2006/custom-properties" xmlns:vt="http://schemas.openxmlformats.org/officeDocument/2006/docPropsVTypes"/>
</file>