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investments-and-assets"/>
    <w:p>
      <w:pPr>
        <w:pStyle w:val="Heading1"/>
      </w:pPr>
      <w:r>
        <w:t xml:space="preserve">Investments and Assets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In 2023, Andy Ogles sold an investment property at a $60,000 loss to his Congressional district director, James Amundsen, according to multiple sources and property records (</w:t>
      </w:r>
      <w:hyperlink r:id="rId20">
        <w:r>
          <w:rPr>
            <w:rStyle w:val="Hyperlink"/>
          </w:rPr>
          <w:t xml:space="preserve">Tennessean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Columbia 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 reported differing investment property values on Congressional disclosure forms, sometimes undervaluing properties (e.g., listing one as $250,000–$500,000 instead of $660,000) (</w:t>
      </w:r>
      <w:hyperlink r:id="rId22">
        <w:r>
          <w:rPr>
            <w:rStyle w:val="Hyperlink"/>
          </w:rPr>
          <w:t xml:space="preserve">Columbia 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His financial disclosure for 2023 lists an investment property in Columbia, Tennessee, worth between $500,001 and $1 million, generating $5,001–$15,000 in annual rental income, and notes a significant decrease in his 401(k) from previous years (</w:t>
      </w:r>
      <w:hyperlink r:id="rId23">
        <w:r>
          <w:rPr>
            <w:rStyle w:val="Hyperlink"/>
          </w:rPr>
          <w:t xml:space="preserve">Chattanooga Times Free Press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Some details in Ogles’s property holdings and investment disclosures do not align with Maury County property records, raising questions about documentation and accuracy (</w:t>
      </w:r>
      <w:hyperlink r:id="rId24">
        <w:r>
          <w:rPr>
            <w:rStyle w:val="Hyperlink"/>
          </w:rPr>
          <w:t xml:space="preserve">Tennessean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 claimed rental income for a Maury County property valued at $500,000–$1 million on disclosures, but no such property is listed under his name in county records, highlighting a potential vulnerability (</w:t>
      </w:r>
      <w:hyperlink r:id="rId24">
        <w:r>
          <w:rPr>
            <w:rStyle w:val="Hyperlink"/>
          </w:rPr>
          <w:t xml:space="preserve">Tennessean</w:t>
        </w:r>
      </w:hyperlink>
      <w:r>
        <w:t xml:space="preserve">).</w:t>
      </w:r>
    </w:p>
    <w:bookmarkEnd w:id="25"/>
    <w:bookmarkStart w:id="28" w:name="real-estate-holdings"/>
    <w:p>
      <w:pPr>
        <w:pStyle w:val="Heading3"/>
      </w:pPr>
      <w:r>
        <w:t xml:space="preserve">Real Estate Holdings</w:t>
      </w:r>
    </w:p>
    <w:p>
      <w:pPr>
        <w:pStyle w:val="FirstParagraph"/>
      </w:pPr>
      <w:r>
        <w:rPr>
          <w:bCs/>
          <w:b/>
        </w:rPr>
        <w:t xml:space="preserve">2023: Andy Ogles Sold Investment Property At $60,000 Loss To District Director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Ogles didn’t keep the home. He sold it a year later at a $60,000 loss to his district director, James Amundsen, a former colleague at Americans for Prosperity, according to Maury County property records.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0">
        <w:r>
          <w:rPr>
            <w:rStyle w:val="Hyperlink"/>
          </w:rPr>
          <w:t xml:space="preserve">7/17/24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2022-2023: Andy Ogles Undervalued Investment Property In Congressional Disclosure</w:t>
      </w:r>
      <w:r>
        <w:t xml:space="preserve"> </w:t>
      </w:r>
      <w:r>
        <w:t xml:space="preserve">According to Columbia Daily Herald (Tennessee),</w:t>
      </w:r>
      <w:r>
        <w:t xml:space="preserve"> </w:t>
      </w:r>
      <w:r>
        <w:t xml:space="preserve">“</w:t>
      </w:r>
      <w:r>
        <w:t xml:space="preserve">On his Congressional disclosure filed in May 2023, Ogles reported the investment property, but valued it between $250,000 to $500,000, not $660,000.</w:t>
      </w:r>
      <w:r>
        <w:t xml:space="preserve">”</w:t>
      </w:r>
      <w:r>
        <w:t xml:space="preserve"> </w:t>
      </w:r>
      <w:r>
        <w:t xml:space="preserve">[Columbia Daily Herald (Tennessee),</w:t>
      </w:r>
      <w:r>
        <w:t xml:space="preserve"> </w:t>
      </w:r>
      <w:hyperlink r:id="rId22">
        <w:r>
          <w:rPr>
            <w:rStyle w:val="Hyperlink"/>
          </w:rPr>
          <w:t xml:space="preserve">7/17/24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Andy Ogles Sold Investment Property At $60,000 Loss To District Director</w:t>
      </w:r>
      <w:r>
        <w:t xml:space="preserve"> </w:t>
      </w:r>
      <w:r>
        <w:t xml:space="preserve">According to Columbia Daily Herald (Tennessee),</w:t>
      </w:r>
      <w:r>
        <w:t xml:space="preserve"> </w:t>
      </w:r>
      <w:r>
        <w:t xml:space="preserve">“</w:t>
      </w:r>
      <w:r>
        <w:t xml:space="preserve">Ogles didn’t keep the home. He sold it a year later at a $60,000 loss to his district director, James Amundsen, a former colleague at Americans for Prosperity, according to Maury County property records.</w:t>
      </w:r>
      <w:r>
        <w:t xml:space="preserve">”</w:t>
      </w:r>
      <w:r>
        <w:t xml:space="preserve"> </w:t>
      </w:r>
      <w:r>
        <w:t xml:space="preserve">[Columbia Daily Herald (Tennessee),</w:t>
      </w:r>
      <w:r>
        <w:t xml:space="preserve"> </w:t>
      </w:r>
      <w:hyperlink r:id="rId22">
        <w:r>
          <w:rPr>
            <w:rStyle w:val="Hyperlink"/>
          </w:rPr>
          <w:t xml:space="preserve">7/17/24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Ogles Sold Home To Congressional District Director At $60,000 Loss After Primary Win</w:t>
      </w:r>
      <w:r>
        <w:t xml:space="preserve"> </w:t>
      </w:r>
      <w:r>
        <w:t xml:space="preserve">According to Columbia Daily Herald,</w:t>
      </w:r>
      <w:r>
        <w:t xml:space="preserve"> </w:t>
      </w:r>
      <w:r>
        <w:t xml:space="preserve">“</w:t>
      </w:r>
      <w:r>
        <w:t xml:space="preserve">He later sold that home to his Congressional district director at a $60,000 loss.</w:t>
      </w:r>
      <w:r>
        <w:t xml:space="preserve">”</w:t>
      </w:r>
      <w:r>
        <w:t xml:space="preserve"> </w:t>
      </w:r>
      <w:r>
        <w:t xml:space="preserve">[Columbia Daily Herald,</w:t>
      </w:r>
      <w:r>
        <w:t xml:space="preserve"> </w:t>
      </w:r>
      <w:hyperlink r:id="rId21">
        <w:r>
          <w:rPr>
            <w:rStyle w:val="Hyperlink"/>
          </w:rPr>
          <w:t xml:space="preserve">8/8/24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Ogles Sold Home At Loss To Congressional District Director After 2022 Primary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He did buy a house adjacent to his family home in September, just after winning the primary. He later sold that home to his Congressional district director at a $60,000 loss.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6">
        <w:r>
          <w:rPr>
            <w:rStyle w:val="Hyperlink"/>
          </w:rPr>
          <w:t xml:space="preserve">8/8/24</w:t>
        </w:r>
      </w:hyperlink>
      <w:r>
        <w:t xml:space="preserve">]</w:t>
      </w:r>
    </w:p>
    <w:bookmarkStart w:id="27" w:name="real-estate-holdings-1"/>
    <w:p>
      <w:pPr>
        <w:pStyle w:val="Heading4"/>
      </w:pPr>
      <w:r>
        <w:t xml:space="preserve">Real Estate Holdings</w:t>
      </w:r>
    </w:p>
    <w:p>
      <w:pPr>
        <w:pStyle w:val="FirstParagraph"/>
      </w:pPr>
      <w:r>
        <w:rPr>
          <w:bCs/>
          <w:b/>
        </w:rPr>
        <w:t xml:space="preserve">September 2024: Ogles Disclosed Columbia Investment Property Worth Up To $1 Million And Income Details</w:t>
      </w:r>
      <w:r>
        <w:t xml:space="preserve"> </w:t>
      </w:r>
      <w:r>
        <w:t xml:space="preserve">According to Chattanooga Times Free Press,</w:t>
      </w:r>
      <w:r>
        <w:t xml:space="preserve"> </w:t>
      </w:r>
      <w:r>
        <w:t xml:space="preserve">“</w:t>
      </w:r>
      <w:r>
        <w:t xml:space="preserve">The 2023 form also shows that Ogles has an investment property in Columbia worth between $500,001 to $1 million, earning him $5,001 to $15,000 a year in income and that his 401k from work as a lobbyist with Americans for Prosperity has decreased from $100,001-$250,000 to $15,001-$50,000.</w:t>
      </w:r>
      <w:r>
        <w:t xml:space="preserve">”</w:t>
      </w:r>
      <w:r>
        <w:t xml:space="preserve"> </w:t>
      </w:r>
      <w:r>
        <w:t xml:space="preserve">[Chattanooga Times Free Press,</w:t>
      </w:r>
      <w:r>
        <w:t xml:space="preserve"> </w:t>
      </w:r>
      <w:hyperlink r:id="rId23">
        <w:r>
          <w:rPr>
            <w:rStyle w:val="Hyperlink"/>
          </w:rPr>
          <w:t xml:space="preserve">9/21/24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2022-2023: Andy Ogles Disclosed Investments And Property Holdings That Did Not Align With County Records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New disclosures also list two investment properties located in Columbia, Tennessee, but details do not align with Maury County property records.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4">
        <w:r>
          <w:rPr>
            <w:rStyle w:val="Hyperlink"/>
          </w:rPr>
          <w:t xml:space="preserve">9/22/24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September-November 2022: Andy Ogles Purchased And Sold A Property Following Primary Victory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The first investment property Ogles lists is valued between $100,000 and $250,000. The disclosure notes that the property was purchased in September 2022 - weeks after his primary victory - and sold in November 2022. Ogles discloses for the first time a line of credit with First Bank initiated in September 2022 worth $500,000 to $1 million, with which this property could have been purchased.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4">
        <w:r>
          <w:rPr>
            <w:rStyle w:val="Hyperlink"/>
          </w:rPr>
          <w:t xml:space="preserve">9/22/24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2023: Andy Ogles Sold Home At $60,000 Loss To His District Director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Ogles purchased a home on Neeley Hollow Road near his family home for $660,000 in September 2022. He sold the home just over a year later in November 2023 at a $60,000 loss to his District Director James Amundsen, according to property records.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4">
        <w:r>
          <w:rPr>
            <w:rStyle w:val="Hyperlink"/>
          </w:rPr>
          <w:t xml:space="preserve">9/22/24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2022-2023: Andy Ogles Claimed Rental Income For Undocumented Maury County Property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Ogles also discloses on both 2022 and 2023 filings another real estate investment in Maury County worth $500,000 to $1 million, which he claims brings in rent of between $5,000 and $15,000 per year. There is no property of that description listed as owned by the Ogles in Maury County property records.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4">
        <w:r>
          <w:rPr>
            <w:rStyle w:val="Hyperlink"/>
          </w:rPr>
          <w:t xml:space="preserve">9/22/24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CH2-TWJ1-JB1V-G119-00000-00&amp;context=1519360" TargetMode="External" /><Relationship Type="http://schemas.openxmlformats.org/officeDocument/2006/relationships/hyperlink" Id="rId20" Target="https://advance.lexis.com/api/document?collection=news&amp;id=urn:contentItem:6CH2-TWJ1-JB1V-G2CK-00000-00&amp;context=1519360" TargetMode="External" /><Relationship Type="http://schemas.openxmlformats.org/officeDocument/2006/relationships/hyperlink" Id="rId26" Target="https://advance.lexis.com/api/document?collection=news&amp;id=urn:contentItem:6CNS-6DY1-DXGX-612C-00000-00&amp;context=1519360" TargetMode="External" /><Relationship Type="http://schemas.openxmlformats.org/officeDocument/2006/relationships/hyperlink" Id="rId21" Target="https://advance.lexis.com/api/document?collection=news&amp;id=urn:contentItem:6CNS-6DY1-DXGX-61NS-00000-00&amp;context=1519360" TargetMode="External" /><Relationship Type="http://schemas.openxmlformats.org/officeDocument/2006/relationships/hyperlink" Id="rId23" Target="https://advance.lexis.com/api/document?collection=news&amp;id=urn:contentItem:6D15-WDC1-DY58-F35D-00000-00&amp;context=1519360" TargetMode="External" /><Relationship Type="http://schemas.openxmlformats.org/officeDocument/2006/relationships/hyperlink" Id="rId24" Target="https://advance.lexis.com/api/document?collection=news&amp;id=urn:contentItem:6D1B-W5F1-DXGX-60G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CH2-TWJ1-JB1V-G119-00000-00&amp;context=1519360" TargetMode="External" /><Relationship Type="http://schemas.openxmlformats.org/officeDocument/2006/relationships/hyperlink" Id="rId20" Target="https://advance.lexis.com/api/document?collection=news&amp;id=urn:contentItem:6CH2-TWJ1-JB1V-G2CK-00000-00&amp;context=1519360" TargetMode="External" /><Relationship Type="http://schemas.openxmlformats.org/officeDocument/2006/relationships/hyperlink" Id="rId26" Target="https://advance.lexis.com/api/document?collection=news&amp;id=urn:contentItem:6CNS-6DY1-DXGX-612C-00000-00&amp;context=1519360" TargetMode="External" /><Relationship Type="http://schemas.openxmlformats.org/officeDocument/2006/relationships/hyperlink" Id="rId21" Target="https://advance.lexis.com/api/document?collection=news&amp;id=urn:contentItem:6CNS-6DY1-DXGX-61NS-00000-00&amp;context=1519360" TargetMode="External" /><Relationship Type="http://schemas.openxmlformats.org/officeDocument/2006/relationships/hyperlink" Id="rId23" Target="https://advance.lexis.com/api/document?collection=news&amp;id=urn:contentItem:6D15-WDC1-DY58-F35D-00000-00&amp;context=1519360" TargetMode="External" /><Relationship Type="http://schemas.openxmlformats.org/officeDocument/2006/relationships/hyperlink" Id="rId24" Target="https://advance.lexis.com/api/document?collection=news&amp;id=urn:contentItem:6D1B-W5F1-DXGX-60G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2026-01-27T02:09:21Z</dcterms:created>
  <dcterms:modified xsi:type="dcterms:W3CDTF">2026-01-27T02:09:21Z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