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k-al"/>
    <w:p>
      <w:pPr>
        <w:pStyle w:val="Heading2"/>
      </w:pPr>
      <w:r>
        <w:t xml:space="preserve">AK-AL</w:t>
      </w:r>
    </w:p>
    <w:p>
      <w:pPr>
        <w:numPr>
          <w:ilvl w:val="0"/>
          <w:numId w:val="1001"/>
        </w:numPr>
        <w:pStyle w:val="Compact"/>
      </w:pPr>
      <w:r>
        <w:t xml:space="preserve">💰</w:t>
      </w:r>
      <w:r>
        <w:rPr>
          <w:iCs/>
          <w:i/>
          <w:bCs/>
          <w:b/>
        </w:rPr>
        <w:t xml:space="preserve">AK-AL: Nick Begich</w:t>
      </w:r>
      <w:r>
        <w:t xml:space="preserve"> </w:t>
      </w:r>
      <w:r>
        <w:t xml:space="preserve">Alaska Republican from a political dynasty who tries to portray himself as an outsider while pushing policies that benefit wealthy donors.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