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governor"/>
    <w:p>
      <w:pPr>
        <w:pStyle w:val="Heading2"/>
      </w:pPr>
      <w:r>
        <w:t xml:space="preserve">Governor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t xml:space="preserve"> </w:t>
      </w:r>
      <w:r>
        <w:rPr>
          <w:iCs/>
          <w:i/>
          <w:bCs/>
          <w:b/>
        </w:rPr>
        <w:t xml:space="preserve">Stacy Garrity</w:t>
      </w:r>
      <w:r>
        <w:t xml:space="preserve"> </w:t>
      </w:r>
      <w:r>
        <w:t xml:space="preserve">Pennsylvania Republican who supports stripping health care and SNAP benefits away from Pennsylvanians for tax cuts for the wealthy.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t xml:space="preserve"> </w:t>
      </w:r>
      <w:r>
        <w:rPr>
          <w:iCs/>
          <w:i/>
          <w:bCs/>
          <w:b/>
        </w:rPr>
        <w:t xml:space="preserve">Doug Mastriano</w:t>
      </w:r>
      <w:r>
        <w:t xml:space="preserve"> </w:t>
      </w:r>
      <w:r>
        <w:t xml:space="preserve">Far-right Pennsylvania Republican who participated in the January 6 insurrection and would infrige upon Pennsylvanians’ voting rights. He would not fight for Pennsylvanians, but instead continue to further his and Trump’s extreme agendas.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