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nj-gov"/>
    <w:p>
      <w:pPr>
        <w:pStyle w:val="Heading2"/>
      </w:pPr>
      <w:r>
        <w:t xml:space="preserve">NJ-GOV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Jack Ciattarelli</w:t>
      </w:r>
      <w:r>
        <w:t xml:space="preserve"> </w:t>
      </w:r>
      <w:r>
        <w:t xml:space="preserve">Two-time loser who recently traded in New Jersey’s economic future for a Trump endorsement and flip flopped on everything important to New Jerseyans, including health care and retirement.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