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Demuth</w:t>
      </w:r>
      <w:r>
        <w:t xml:space="preserve"> </w:t>
      </w:r>
      <w:hyperlink r:id="rId20">
        <w:r>
          <w:rPr>
            <w:rStyle w:val="Hyperlink"/>
          </w:rPr>
          <w:t xml:space="preserve">supported</w:t>
        </w:r>
      </w:hyperlink>
      <w:r>
        <w:t xml:space="preserve"> </w:t>
      </w:r>
      <w:r>
        <w:t xml:space="preserve">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27" w:name="X867de316821679a3a265472fd31ae2b783d76c7"/>
    <w:p>
      <w:pPr>
        <w:pStyle w:val="Heading2"/>
      </w:pPr>
      <w:r>
        <w:t xml:space="preserve">Demuth Supported The Republicans’ Reconciliation Bill, Which Would Trigger $500 Billion In Cuts To Medicare</w:t>
      </w:r>
    </w:p>
    <w:bookmarkStart w:id="26" w:name="X6e4fe93303cc4986f1f12e83b76654992846956"/>
    <w:p>
      <w:pPr>
        <w:pStyle w:val="Heading3"/>
      </w:pPr>
      <w:r>
        <w:t xml:space="preserve">Demuth Supported Republicans’ Reconciliation Bill, Which Would Trigger Nearly $500 Billion In Medicare Cuts</w:t>
      </w:r>
    </w:p>
    <w:bookmarkStart w:id="25" w:name="X1e79b1984aa4791af4a469ff02e23dac06df0a6"/>
    <w:p>
      <w:pPr>
        <w:pStyle w:val="Heading4"/>
      </w:pPr>
      <w:r>
        <w:t xml:space="preserve">July 2025: Demuth Supported The “One Big Beautiful Bill,” Which Would Trigger Nearly $500 Billion In Medicare Cuts</w:t>
      </w:r>
    </w:p>
    <w:p>
      <w:pPr>
        <w:pStyle w:val="FirstParagraph"/>
      </w:pPr>
      <w:r>
        <w:rPr>
          <w:bCs/>
          <w:b/>
        </w:rPr>
        <w:t xml:space="preserve">July 2025: Demuth Supported The “One Big Beautiful Bill,” Saying It Benefitted Minnesotans. </w:t>
      </w:r>
      <w:r>
        <w:t xml:space="preserve">According to MinnPost, “Demuth and Rep. Harry Niska, R-Ramsey and the GOP floor leader, provided a joint statement that concluded, ‘On balance, this bill appears to benefit Minnesotans.’ ‘While we’re still looking at the broader impacts of the bill, there are a lot of great policies included for Minnesotans including extending low and middle-income tax cuts and reducing the federal tax on tips and overtime so people can keep more of their hard-earned money, increasing the child tax credit, and implementing requirements that ensure that those on Medicaid who are single and able to work are doing so,’ Demuth and Niska state.” [MinnPost,</w:t>
      </w:r>
      <w:r>
        <w:t xml:space="preserve"> </w:t>
      </w:r>
      <w:hyperlink r:id="rId20">
        <w:r>
          <w:rPr>
            <w:rStyle w:val="Hyperlink"/>
          </w:rPr>
          <w:t xml:space="preserve">7/21/25</w:t>
        </w:r>
      </w:hyperlink>
      <w:r>
        <w:t xml:space="preserve">]</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3">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4">
        <w:r>
          <w:rPr>
            <w:rStyle w:val="Hyperlink"/>
          </w:rPr>
          <w:t xml:space="preserve">5/20/25</w:t>
        </w:r>
      </w:hyperlink>
      <w:r>
        <w:t xml:space="preserve">] </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medicareadvocacy.org/impact-of-the-big-bill-on-medicare/#:~:text=The%20law%20imposes%20a%20nine,to%20make%20Medicare%20more%20affordable." TargetMode="External" /><Relationship Type="http://schemas.openxmlformats.org/officeDocument/2006/relationships/hyperlink" Id="rId24" Target="https://www.cbo.gov/system/files/2025-05/61423-PAYGO.pdf"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3" Target="https://medicareadvocacy.org/impact-of-the-big-bill-on-medicare/#:~:text=The%20law%20imposes%20a%20nine,to%20make%20Medicare%20more%20affordable." TargetMode="External" /><Relationship Type="http://schemas.openxmlformats.org/officeDocument/2006/relationships/hyperlink" Id="rId24" Target="https://www.cbo.gov/system/files/2025-05/61423-PAYGO.pdf"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2026-01-27T02:12:11Z</dcterms:created>
  <dcterms:modified xsi:type="dcterms:W3CDTF">2026-01-27T02:12:11Z</dcterms:modified>
</cp:coreProperties>
</file>

<file path=docProps/custom.xml><?xml version="1.0" encoding="utf-8"?>
<Properties xmlns="http://schemas.openxmlformats.org/officeDocument/2006/custom-properties" xmlns:vt="http://schemas.openxmlformats.org/officeDocument/2006/docPropsVTypes"/>
</file>