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📺 - Click here for our Example Content Library</w:t>
      </w:r>
      <w:r>
        <w:t xml:space="preserve"> </w:t>
      </w:r>
      <w:r>
        <w:t xml:space="preserve">COMING SOON!</w:t>
      </w:r>
      <w:r>
        <w:t xml:space="preserve"> </w:t>
      </w:r>
      <w:r>
        <w:rPr>
          <w:bCs/>
          <w:b/>
        </w:rPr>
        <w:t xml:space="preserve">📺 - Click here for Notable Clips and Visuals</w:t>
      </w:r>
      <w:r>
        <w:t xml:space="preserve"> </w:t>
      </w:r>
      <w:r>
        <w:t xml:space="preserve">COMING SOON! </w:t>
      </w:r>
    </w:p>
    <w:bookmarkStart w:id="20" w:name="how-to-win-against-robert-bobby-charles"/>
    <w:p>
      <w:pPr>
        <w:pStyle w:val="Heading1"/>
      </w:pPr>
      <w:r>
        <w:t xml:space="preserve">How To Win Against Robert “Bobby” Charles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2026-01-27T02:12:32Z</dcterms:created>
  <dcterms:modified xsi:type="dcterms:W3CDTF">2026-01-27T02:12:32Z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